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D0C49" w14:textId="6E36BDC7" w:rsidR="003117C0" w:rsidRPr="0095316D" w:rsidRDefault="00B33D07" w:rsidP="00F1524A">
      <w:pPr>
        <w:pStyle w:val="PageHeader"/>
      </w:pPr>
      <w:r>
        <w:t xml:space="preserve">ARINC </w:t>
      </w:r>
      <w:r w:rsidR="003117C0" w:rsidRPr="0095316D">
        <w:t>Project Initiation/Modification (APIM)</w:t>
      </w:r>
    </w:p>
    <w:p w14:paraId="193D30B4" w14:textId="4FE9FAEF" w:rsidR="003117C0" w:rsidRDefault="00FB5E0B" w:rsidP="00CE0FD3">
      <w:pPr>
        <w:pStyle w:val="Heading1"/>
        <w:tabs>
          <w:tab w:val="clear" w:pos="4234"/>
          <w:tab w:val="left" w:pos="4230"/>
          <w:tab w:val="left" w:pos="7200"/>
        </w:tabs>
        <w:spacing w:after="120"/>
        <w:rPr>
          <w:rFonts w:cs="Arial"/>
          <w:color w:val="000000" w:themeColor="text1"/>
          <w:szCs w:val="24"/>
        </w:rPr>
      </w:pPr>
      <w:r w:rsidRPr="0095316D">
        <w:rPr>
          <w:rFonts w:cs="Arial"/>
          <w:color w:val="000000" w:themeColor="text1"/>
          <w:szCs w:val="24"/>
        </w:rPr>
        <w:t>Name of Proposed Project</w:t>
      </w:r>
    </w:p>
    <w:p w14:paraId="1D49812A" w14:textId="77777777" w:rsidR="00081E37" w:rsidRDefault="00735F55" w:rsidP="00081E37">
      <w:pPr>
        <w:pStyle w:val="BodyText"/>
        <w:numPr>
          <w:ilvl w:val="0"/>
          <w:numId w:val="9"/>
        </w:numPr>
      </w:pPr>
      <w:r w:rsidRPr="00735F55">
        <w:t xml:space="preserve">ARINC Project Paper xxx: </w:t>
      </w:r>
      <w:r>
        <w:t>Hyperconnected ATM</w:t>
      </w:r>
      <w:r w:rsidRPr="00735F55">
        <w:t xml:space="preserve"> (</w:t>
      </w:r>
      <w:r>
        <w:t>HCATM</w:t>
      </w:r>
      <w:r w:rsidRPr="00735F55">
        <w:t xml:space="preserve">) </w:t>
      </w:r>
      <w:r>
        <w:t>–</w:t>
      </w:r>
      <w:r w:rsidR="00167BBE">
        <w:t xml:space="preserve"> </w:t>
      </w:r>
      <w:r>
        <w:t xml:space="preserve">HCATM System Technical Requirements </w:t>
      </w:r>
      <w:r w:rsidRPr="00735F55">
        <w:t>(working title)</w:t>
      </w:r>
      <w:r w:rsidR="00167BBE">
        <w:t>, Part 1 (Airborne) and Part 2 (Ground)</w:t>
      </w:r>
    </w:p>
    <w:p w14:paraId="3E40097D" w14:textId="4F697F67" w:rsidR="00735F55" w:rsidRDefault="00735F55" w:rsidP="00081E37">
      <w:pPr>
        <w:pStyle w:val="BodyText"/>
        <w:numPr>
          <w:ilvl w:val="0"/>
          <w:numId w:val="9"/>
        </w:numPr>
      </w:pPr>
      <w:r w:rsidRPr="00735F55">
        <w:t xml:space="preserve">ARINC Project Paper xxx: </w:t>
      </w:r>
      <w:r>
        <w:t>Hyperconnected ATM</w:t>
      </w:r>
      <w:r w:rsidRPr="00735F55">
        <w:t xml:space="preserve"> (</w:t>
      </w:r>
      <w:r>
        <w:t>HCATM</w:t>
      </w:r>
      <w:r w:rsidRPr="00735F55">
        <w:t xml:space="preserve">) </w:t>
      </w:r>
      <w:r>
        <w:t>–</w:t>
      </w:r>
      <w:r w:rsidRPr="00735F55">
        <w:t xml:space="preserve"> </w:t>
      </w:r>
      <w:r>
        <w:t>HCATM protocol</w:t>
      </w:r>
      <w:r w:rsidRPr="00735F55">
        <w:t xml:space="preserve"> (working title)</w:t>
      </w:r>
    </w:p>
    <w:p w14:paraId="4F4E1761" w14:textId="625B8710" w:rsidR="00BB73F3" w:rsidRPr="00B851B5" w:rsidRDefault="002E73AE" w:rsidP="002424B1">
      <w:pPr>
        <w:pStyle w:val="Heading2"/>
      </w:pPr>
      <w:r w:rsidRPr="00B851B5">
        <w:t>Name of Originator and/or Organization</w:t>
      </w:r>
    </w:p>
    <w:p w14:paraId="01E3BCBC" w14:textId="12A0EBD4" w:rsidR="00BB73F3" w:rsidRPr="0095316D" w:rsidRDefault="00245D99" w:rsidP="00F83AF4">
      <w:pPr>
        <w:pStyle w:val="BodyText"/>
        <w:spacing w:line="276" w:lineRule="auto"/>
        <w:rPr>
          <w:rFonts w:cs="Arial"/>
          <w:color w:val="000000" w:themeColor="text1"/>
        </w:rPr>
      </w:pPr>
      <w:r>
        <w:rPr>
          <w:rFonts w:cs="Arial"/>
          <w:color w:val="000000" w:themeColor="text1"/>
        </w:rPr>
        <w:t>Airbus</w:t>
      </w:r>
      <w:r w:rsidR="004950D4">
        <w:rPr>
          <w:rFonts w:cs="Arial"/>
          <w:color w:val="000000" w:themeColor="text1"/>
        </w:rPr>
        <w:t>, Boeing</w:t>
      </w:r>
    </w:p>
    <w:p w14:paraId="18CC1945" w14:textId="77777777" w:rsidR="00755CF5" w:rsidRPr="0095316D" w:rsidRDefault="002E73AE" w:rsidP="00F83AF4">
      <w:pPr>
        <w:pStyle w:val="Heading1"/>
        <w:tabs>
          <w:tab w:val="clear" w:pos="4234"/>
          <w:tab w:val="left" w:pos="4230"/>
        </w:tabs>
        <w:spacing w:after="120"/>
        <w:rPr>
          <w:rFonts w:cs="Arial"/>
          <w:color w:val="000000" w:themeColor="text1"/>
          <w:szCs w:val="24"/>
        </w:rPr>
      </w:pPr>
      <w:r>
        <w:rPr>
          <w:rFonts w:cs="Arial"/>
          <w:color w:val="000000" w:themeColor="text1"/>
          <w:szCs w:val="24"/>
        </w:rPr>
        <w:t>Subcommittee Assignment and Project Support</w:t>
      </w:r>
    </w:p>
    <w:p w14:paraId="68F21C8C" w14:textId="77777777" w:rsidR="00755CF5" w:rsidRPr="0095316D" w:rsidRDefault="002E73AE" w:rsidP="002424B1">
      <w:pPr>
        <w:pStyle w:val="Heading2"/>
      </w:pPr>
      <w:r>
        <w:t>Suggested AEEC Group and Chairman</w:t>
      </w:r>
    </w:p>
    <w:p w14:paraId="2B3E0558" w14:textId="40BF9ECD" w:rsidR="000B0E6A" w:rsidRPr="0095316D" w:rsidRDefault="002E73AE" w:rsidP="007E7799">
      <w:pPr>
        <w:pStyle w:val="BodyText"/>
        <w:spacing w:line="276" w:lineRule="auto"/>
        <w:rPr>
          <w:rFonts w:cs="Arial"/>
          <w:color w:val="000000" w:themeColor="text1"/>
        </w:rPr>
      </w:pPr>
      <w:r>
        <w:rPr>
          <w:rFonts w:cs="Arial"/>
          <w:color w:val="000000" w:themeColor="text1"/>
        </w:rPr>
        <w:t xml:space="preserve">Group: </w:t>
      </w:r>
      <w:r w:rsidR="00245D99">
        <w:rPr>
          <w:rFonts w:cs="Arial"/>
          <w:color w:val="000000" w:themeColor="text1"/>
        </w:rPr>
        <w:t>TBD</w:t>
      </w:r>
      <w:r w:rsidR="00F45E29">
        <w:rPr>
          <w:rFonts w:cs="Arial"/>
          <w:color w:val="000000" w:themeColor="text1"/>
        </w:rPr>
        <w:t xml:space="preserve"> </w:t>
      </w:r>
      <w:r w:rsidR="00137848">
        <w:rPr>
          <w:rFonts w:cs="Arial"/>
          <w:color w:val="000000" w:themeColor="text1"/>
        </w:rPr>
        <w:t xml:space="preserve">(New) </w:t>
      </w:r>
      <w:r>
        <w:rPr>
          <w:rFonts w:cs="Arial"/>
          <w:color w:val="000000" w:themeColor="text1"/>
        </w:rPr>
        <w:t>Subcommittee</w:t>
      </w:r>
    </w:p>
    <w:p w14:paraId="49A1E5A3" w14:textId="031E11C8" w:rsidR="00BE6BDE" w:rsidRPr="0095316D" w:rsidRDefault="00E36EA5" w:rsidP="00F83AF4">
      <w:pPr>
        <w:pStyle w:val="BodyText"/>
        <w:spacing w:line="276" w:lineRule="auto"/>
        <w:rPr>
          <w:rFonts w:cs="Arial"/>
          <w:color w:val="000000" w:themeColor="text1"/>
        </w:rPr>
      </w:pPr>
      <w:r>
        <w:rPr>
          <w:rFonts w:cs="Arial"/>
          <w:color w:val="000000" w:themeColor="text1"/>
        </w:rPr>
        <w:t>Co-</w:t>
      </w:r>
      <w:r w:rsidR="002E73AE">
        <w:rPr>
          <w:rFonts w:cs="Arial"/>
          <w:color w:val="000000" w:themeColor="text1"/>
        </w:rPr>
        <w:t>Chair</w:t>
      </w:r>
      <w:r>
        <w:rPr>
          <w:rFonts w:cs="Arial"/>
          <w:color w:val="000000" w:themeColor="text1"/>
        </w:rPr>
        <w:t>s</w:t>
      </w:r>
      <w:r w:rsidR="002E73AE">
        <w:rPr>
          <w:rFonts w:cs="Arial"/>
          <w:color w:val="000000" w:themeColor="text1"/>
        </w:rPr>
        <w:t xml:space="preserve">: </w:t>
      </w:r>
      <w:r w:rsidR="00245D99">
        <w:rPr>
          <w:rFonts w:cs="Arial"/>
          <w:color w:val="000000" w:themeColor="text1"/>
        </w:rPr>
        <w:t>xxx</w:t>
      </w:r>
      <w:r>
        <w:rPr>
          <w:rFonts w:cs="Arial"/>
          <w:color w:val="000000" w:themeColor="text1"/>
        </w:rPr>
        <w:t xml:space="preserve"> (</w:t>
      </w:r>
      <w:r w:rsidR="009978D2">
        <w:rPr>
          <w:rFonts w:cs="Arial"/>
          <w:color w:val="000000" w:themeColor="text1"/>
        </w:rPr>
        <w:t>Airbus</w:t>
      </w:r>
      <w:r>
        <w:rPr>
          <w:rFonts w:cs="Arial"/>
          <w:color w:val="000000" w:themeColor="text1"/>
        </w:rPr>
        <w:t>)</w:t>
      </w:r>
      <w:r w:rsidR="009978D2">
        <w:rPr>
          <w:rFonts w:cs="Arial"/>
          <w:color w:val="000000" w:themeColor="text1"/>
        </w:rPr>
        <w:t xml:space="preserve"> and </w:t>
      </w:r>
      <w:r w:rsidR="00245D99">
        <w:rPr>
          <w:rFonts w:cs="Arial"/>
          <w:color w:val="000000" w:themeColor="text1"/>
        </w:rPr>
        <w:t>xxx</w:t>
      </w:r>
      <w:r>
        <w:rPr>
          <w:rFonts w:cs="Arial"/>
          <w:color w:val="000000" w:themeColor="text1"/>
        </w:rPr>
        <w:t xml:space="preserve"> (</w:t>
      </w:r>
      <w:r w:rsidR="009978D2">
        <w:rPr>
          <w:rFonts w:cs="Arial"/>
          <w:color w:val="000000" w:themeColor="text1"/>
        </w:rPr>
        <w:t>Boeing</w:t>
      </w:r>
      <w:r>
        <w:rPr>
          <w:rFonts w:cs="Arial"/>
          <w:color w:val="000000" w:themeColor="text1"/>
        </w:rPr>
        <w:t>)</w:t>
      </w:r>
      <w:r w:rsidR="004D09D8">
        <w:rPr>
          <w:rFonts w:cs="Arial"/>
          <w:color w:val="000000" w:themeColor="text1"/>
        </w:rPr>
        <w:t xml:space="preserve"> TBC</w:t>
      </w:r>
    </w:p>
    <w:p w14:paraId="62F383AA" w14:textId="79971B0E" w:rsidR="00D60E70" w:rsidRPr="000D3A69" w:rsidRDefault="002E73AE" w:rsidP="002424B1">
      <w:pPr>
        <w:pStyle w:val="Heading2"/>
      </w:pPr>
      <w:r w:rsidRPr="000D3A69">
        <w:t>Support for the activity</w:t>
      </w:r>
      <w:r w:rsidRPr="000D3A69">
        <w:rPr>
          <w:i/>
        </w:rPr>
        <w:t xml:space="preserve"> </w:t>
      </w:r>
    </w:p>
    <w:p w14:paraId="330F0EB7" w14:textId="1EFF8D5B" w:rsidR="00D60E70" w:rsidRPr="0095316D" w:rsidRDefault="002E73AE" w:rsidP="00F83AF4">
      <w:pPr>
        <w:pStyle w:val="BodyText"/>
        <w:spacing w:line="276" w:lineRule="auto"/>
        <w:rPr>
          <w:rFonts w:cs="Arial"/>
          <w:color w:val="000000" w:themeColor="text1"/>
        </w:rPr>
      </w:pPr>
      <w:r>
        <w:rPr>
          <w:rFonts w:cs="Arial"/>
          <w:color w:val="000000" w:themeColor="text1"/>
        </w:rPr>
        <w:t xml:space="preserve">Airlines: </w:t>
      </w:r>
      <w:r w:rsidR="004950D4">
        <w:rPr>
          <w:rFonts w:cs="Arial"/>
          <w:color w:val="000000" w:themeColor="text1"/>
        </w:rPr>
        <w:t>TBD</w:t>
      </w:r>
    </w:p>
    <w:p w14:paraId="63B442EB" w14:textId="77777777" w:rsidR="00D60E70" w:rsidRPr="0095316D" w:rsidRDefault="002E73AE" w:rsidP="00F83AF4">
      <w:pPr>
        <w:pStyle w:val="BodyText"/>
        <w:spacing w:line="276" w:lineRule="auto"/>
        <w:rPr>
          <w:rFonts w:cs="Arial"/>
          <w:color w:val="000000" w:themeColor="text1"/>
        </w:rPr>
      </w:pPr>
      <w:r>
        <w:rPr>
          <w:rFonts w:cs="Arial"/>
          <w:color w:val="000000" w:themeColor="text1"/>
        </w:rPr>
        <w:t>Airframe Manufacturers: Boeing, Airbus</w:t>
      </w:r>
    </w:p>
    <w:p w14:paraId="1578134E" w14:textId="58E6E0A7" w:rsidR="00D60E70" w:rsidRPr="0095316D" w:rsidRDefault="002E73AE" w:rsidP="00F83AF4">
      <w:pPr>
        <w:pStyle w:val="BodyText"/>
        <w:spacing w:line="276" w:lineRule="auto"/>
        <w:rPr>
          <w:rFonts w:cs="Arial"/>
          <w:color w:val="000000" w:themeColor="text1"/>
        </w:rPr>
      </w:pPr>
      <w:r>
        <w:rPr>
          <w:rFonts w:cs="Arial"/>
          <w:color w:val="000000" w:themeColor="text1"/>
        </w:rPr>
        <w:t xml:space="preserve">Suppliers: </w:t>
      </w:r>
      <w:r w:rsidR="003D375B">
        <w:rPr>
          <w:rFonts w:cs="Arial"/>
          <w:color w:val="000000" w:themeColor="text1"/>
        </w:rPr>
        <w:t xml:space="preserve">Airtel </w:t>
      </w:r>
      <w:r w:rsidR="0069655A">
        <w:rPr>
          <w:rFonts w:cs="Arial"/>
          <w:color w:val="000000" w:themeColor="text1"/>
        </w:rPr>
        <w:t>ATN?</w:t>
      </w:r>
      <w:r w:rsidR="003D375B">
        <w:rPr>
          <w:rFonts w:cs="Arial"/>
          <w:color w:val="000000" w:themeColor="text1"/>
        </w:rPr>
        <w:t xml:space="preserve"> </w:t>
      </w:r>
      <w:proofErr w:type="gramStart"/>
      <w:r>
        <w:rPr>
          <w:rFonts w:cs="Arial"/>
          <w:color w:val="000000" w:themeColor="text1"/>
        </w:rPr>
        <w:t>Honeywell</w:t>
      </w:r>
      <w:r w:rsidR="00FF1F17">
        <w:rPr>
          <w:rFonts w:cs="Arial"/>
          <w:color w:val="000000" w:themeColor="text1"/>
        </w:rPr>
        <w:t>?</w:t>
      </w:r>
      <w:r>
        <w:rPr>
          <w:rFonts w:cs="Arial"/>
          <w:color w:val="000000" w:themeColor="text1"/>
        </w:rPr>
        <w:t>,</w:t>
      </w:r>
      <w:proofErr w:type="gramEnd"/>
      <w:r>
        <w:rPr>
          <w:rFonts w:cs="Arial"/>
          <w:color w:val="000000" w:themeColor="text1"/>
        </w:rPr>
        <w:t xml:space="preserve"> Collins</w:t>
      </w:r>
      <w:r w:rsidR="00FF1F17">
        <w:rPr>
          <w:rFonts w:cs="Arial"/>
          <w:color w:val="000000" w:themeColor="text1"/>
        </w:rPr>
        <w:t>?</w:t>
      </w:r>
      <w:r w:rsidR="003D375B">
        <w:rPr>
          <w:rFonts w:cs="Arial"/>
          <w:color w:val="000000" w:themeColor="text1"/>
        </w:rPr>
        <w:t>, Thales</w:t>
      </w:r>
      <w:r w:rsidR="00FF1F17">
        <w:rPr>
          <w:rFonts w:cs="Arial"/>
          <w:color w:val="000000" w:themeColor="text1"/>
        </w:rPr>
        <w:t>?</w:t>
      </w:r>
      <w:r w:rsidR="0026115A">
        <w:rPr>
          <w:rFonts w:cs="Arial"/>
          <w:color w:val="000000" w:themeColor="text1"/>
        </w:rPr>
        <w:t xml:space="preserve"> </w:t>
      </w:r>
      <w:proofErr w:type="spellStart"/>
      <w:r w:rsidR="0026115A">
        <w:rPr>
          <w:rFonts w:cs="Arial"/>
          <w:color w:val="000000" w:themeColor="text1"/>
        </w:rPr>
        <w:t>Frequentis</w:t>
      </w:r>
      <w:proofErr w:type="spellEnd"/>
      <w:r w:rsidR="0026115A">
        <w:rPr>
          <w:rFonts w:cs="Arial"/>
          <w:color w:val="000000" w:themeColor="text1"/>
        </w:rPr>
        <w:t>?</w:t>
      </w:r>
    </w:p>
    <w:p w14:paraId="3A895A53" w14:textId="265EF688" w:rsidR="00D60E70" w:rsidRPr="00FF1F17" w:rsidRDefault="002E73AE" w:rsidP="00F83AF4">
      <w:pPr>
        <w:pStyle w:val="BodyText"/>
        <w:spacing w:line="276" w:lineRule="auto"/>
        <w:rPr>
          <w:rFonts w:cs="Arial"/>
          <w:color w:val="000000" w:themeColor="text1"/>
          <w:lang w:val="fr-FR"/>
        </w:rPr>
      </w:pPr>
      <w:proofErr w:type="spellStart"/>
      <w:proofErr w:type="gramStart"/>
      <w:r w:rsidRPr="00FF1F17">
        <w:rPr>
          <w:rFonts w:cs="Arial"/>
          <w:color w:val="000000" w:themeColor="text1"/>
          <w:lang w:val="fr-FR"/>
        </w:rPr>
        <w:t>Others</w:t>
      </w:r>
      <w:proofErr w:type="spellEnd"/>
      <w:r w:rsidRPr="00FF1F17">
        <w:rPr>
          <w:rFonts w:cs="Arial"/>
          <w:color w:val="000000" w:themeColor="text1"/>
          <w:lang w:val="fr-FR"/>
        </w:rPr>
        <w:t>:</w:t>
      </w:r>
      <w:proofErr w:type="gramEnd"/>
      <w:r w:rsidRPr="00FF1F17">
        <w:rPr>
          <w:rFonts w:cs="Arial"/>
          <w:color w:val="000000" w:themeColor="text1"/>
          <w:lang w:val="fr-FR"/>
        </w:rPr>
        <w:t xml:space="preserve"> </w:t>
      </w:r>
      <w:r w:rsidR="00365EB0" w:rsidRPr="00FF1F17">
        <w:rPr>
          <w:rFonts w:cs="Arial"/>
          <w:color w:val="000000" w:themeColor="text1"/>
          <w:lang w:val="fr-FR"/>
        </w:rPr>
        <w:t>Collins CAS</w:t>
      </w:r>
      <w:r w:rsidR="00FF1F17">
        <w:rPr>
          <w:rFonts w:cs="Arial"/>
          <w:color w:val="000000" w:themeColor="text1"/>
          <w:lang w:val="fr-FR"/>
        </w:rPr>
        <w:t>?</w:t>
      </w:r>
      <w:r w:rsidRPr="00FF1F17">
        <w:rPr>
          <w:rFonts w:cs="Arial"/>
          <w:color w:val="000000" w:themeColor="text1"/>
          <w:lang w:val="fr-FR"/>
        </w:rPr>
        <w:t>,</w:t>
      </w:r>
      <w:r w:rsidR="007A552B" w:rsidRPr="00FF1F17">
        <w:rPr>
          <w:rFonts w:cs="Arial"/>
          <w:color w:val="000000" w:themeColor="text1"/>
          <w:lang w:val="fr-FR"/>
        </w:rPr>
        <w:t xml:space="preserve"> </w:t>
      </w:r>
      <w:r w:rsidR="00AE72E3" w:rsidRPr="00FF1F17">
        <w:rPr>
          <w:rFonts w:cs="Arial"/>
          <w:color w:val="000000" w:themeColor="text1"/>
          <w:lang w:val="fr-FR"/>
        </w:rPr>
        <w:t>EUROCONTROL</w:t>
      </w:r>
      <w:r w:rsidR="00FF1F17">
        <w:rPr>
          <w:rFonts w:cs="Arial"/>
          <w:color w:val="000000" w:themeColor="text1"/>
          <w:lang w:val="fr-FR"/>
        </w:rPr>
        <w:t>?</w:t>
      </w:r>
      <w:r w:rsidR="00AE72E3" w:rsidRPr="00FF1F17">
        <w:rPr>
          <w:rFonts w:cs="Arial"/>
          <w:color w:val="000000" w:themeColor="text1"/>
          <w:lang w:val="fr-FR"/>
        </w:rPr>
        <w:t>,</w:t>
      </w:r>
      <w:r w:rsidRPr="00FF1F17">
        <w:rPr>
          <w:rFonts w:cs="Arial"/>
          <w:color w:val="000000" w:themeColor="text1"/>
          <w:lang w:val="fr-FR"/>
        </w:rPr>
        <w:t xml:space="preserve"> FAA</w:t>
      </w:r>
      <w:r w:rsidR="00FF1F17">
        <w:rPr>
          <w:rFonts w:cs="Arial"/>
          <w:color w:val="000000" w:themeColor="text1"/>
          <w:lang w:val="fr-FR"/>
        </w:rPr>
        <w:t>?</w:t>
      </w:r>
      <w:r w:rsidRPr="00FF1F17">
        <w:rPr>
          <w:rFonts w:cs="Arial"/>
          <w:color w:val="000000" w:themeColor="text1"/>
          <w:lang w:val="fr-FR"/>
        </w:rPr>
        <w:t>, SITA</w:t>
      </w:r>
      <w:r w:rsidR="00FF1F17">
        <w:rPr>
          <w:rFonts w:cs="Arial"/>
          <w:color w:val="000000" w:themeColor="text1"/>
          <w:lang w:val="fr-FR"/>
        </w:rPr>
        <w:t>?</w:t>
      </w:r>
      <w:r w:rsidRPr="00FF1F17">
        <w:rPr>
          <w:rFonts w:cs="Arial"/>
          <w:color w:val="000000" w:themeColor="text1"/>
          <w:lang w:val="fr-FR"/>
        </w:rPr>
        <w:t xml:space="preserve"> </w:t>
      </w:r>
    </w:p>
    <w:p w14:paraId="425AE477" w14:textId="599539D5" w:rsidR="00D60E70" w:rsidRPr="0095316D" w:rsidRDefault="002E73AE" w:rsidP="002424B1">
      <w:pPr>
        <w:pStyle w:val="Heading2"/>
      </w:pPr>
      <w:r>
        <w:t>Commitment for Drafting and Meeting Participation</w:t>
      </w:r>
    </w:p>
    <w:p w14:paraId="33FB798E" w14:textId="7B9EAC3E" w:rsidR="00D60E70" w:rsidRPr="0095316D" w:rsidRDefault="002E73AE" w:rsidP="00F83AF4">
      <w:pPr>
        <w:pStyle w:val="BodyText"/>
        <w:spacing w:line="276" w:lineRule="auto"/>
        <w:rPr>
          <w:rFonts w:cs="Arial"/>
          <w:color w:val="000000" w:themeColor="text1"/>
        </w:rPr>
      </w:pPr>
      <w:r>
        <w:rPr>
          <w:rFonts w:cs="Arial"/>
          <w:color w:val="000000" w:themeColor="text1"/>
        </w:rPr>
        <w:t>Airlines:</w:t>
      </w:r>
      <w:r w:rsidR="00DA16D9">
        <w:rPr>
          <w:rFonts w:cs="Arial"/>
          <w:color w:val="000000" w:themeColor="text1"/>
        </w:rPr>
        <w:t xml:space="preserve"> </w:t>
      </w:r>
      <w:r w:rsidR="004950D4">
        <w:rPr>
          <w:rFonts w:cs="Arial"/>
          <w:color w:val="000000" w:themeColor="text1"/>
        </w:rPr>
        <w:t>TBD</w:t>
      </w:r>
    </w:p>
    <w:p w14:paraId="51730BA2" w14:textId="77777777" w:rsidR="00D60E70" w:rsidRPr="0095316D" w:rsidRDefault="002E73AE" w:rsidP="00F83AF4">
      <w:pPr>
        <w:pStyle w:val="BodyText"/>
        <w:spacing w:line="276" w:lineRule="auto"/>
        <w:rPr>
          <w:rFonts w:cs="Arial"/>
          <w:color w:val="000000" w:themeColor="text1"/>
        </w:rPr>
      </w:pPr>
      <w:r>
        <w:rPr>
          <w:rFonts w:cs="Arial"/>
          <w:color w:val="000000" w:themeColor="text1"/>
        </w:rPr>
        <w:t>Airframe Manufacturers: Boeing, Airbus</w:t>
      </w:r>
    </w:p>
    <w:p w14:paraId="459237E4" w14:textId="0E584C2E" w:rsidR="00D60E70" w:rsidRPr="0095316D" w:rsidRDefault="002E73AE" w:rsidP="00F83AF4">
      <w:pPr>
        <w:pStyle w:val="BodyText"/>
        <w:spacing w:line="276" w:lineRule="auto"/>
        <w:rPr>
          <w:rFonts w:cs="Arial"/>
          <w:color w:val="000000" w:themeColor="text1"/>
        </w:rPr>
      </w:pPr>
      <w:r>
        <w:rPr>
          <w:rFonts w:cs="Arial"/>
          <w:color w:val="000000" w:themeColor="text1"/>
        </w:rPr>
        <w:t>Suppliers:</w:t>
      </w:r>
      <w:r w:rsidR="001B1C23" w:rsidRPr="00E569ED">
        <w:rPr>
          <w:rFonts w:cs="Arial"/>
          <w:color w:val="000000" w:themeColor="text1"/>
        </w:rPr>
        <w:t xml:space="preserve"> </w:t>
      </w:r>
      <w:r w:rsidR="003D375B">
        <w:rPr>
          <w:rFonts w:cs="Arial"/>
          <w:color w:val="000000" w:themeColor="text1"/>
        </w:rPr>
        <w:t xml:space="preserve">Airtel </w:t>
      </w:r>
      <w:proofErr w:type="gramStart"/>
      <w:r w:rsidR="003D375B">
        <w:rPr>
          <w:rFonts w:cs="Arial"/>
          <w:color w:val="000000" w:themeColor="text1"/>
        </w:rPr>
        <w:t>ATN</w:t>
      </w:r>
      <w:r w:rsidR="00FF1F17">
        <w:rPr>
          <w:rFonts w:cs="Arial"/>
          <w:color w:val="000000" w:themeColor="text1"/>
        </w:rPr>
        <w:t>?</w:t>
      </w:r>
      <w:r w:rsidR="003D375B">
        <w:rPr>
          <w:rFonts w:cs="Arial"/>
          <w:color w:val="000000" w:themeColor="text1"/>
        </w:rPr>
        <w:t>,</w:t>
      </w:r>
      <w:proofErr w:type="gramEnd"/>
      <w:r w:rsidR="003D375B">
        <w:rPr>
          <w:rFonts w:cs="Arial"/>
          <w:color w:val="000000" w:themeColor="text1"/>
        </w:rPr>
        <w:t xml:space="preserve"> </w:t>
      </w:r>
      <w:r>
        <w:rPr>
          <w:rFonts w:cs="Arial"/>
          <w:color w:val="000000" w:themeColor="text1"/>
        </w:rPr>
        <w:t>Honeywell</w:t>
      </w:r>
      <w:r w:rsidR="00FF1F17">
        <w:rPr>
          <w:rFonts w:cs="Arial"/>
          <w:color w:val="000000" w:themeColor="text1"/>
        </w:rPr>
        <w:t>?</w:t>
      </w:r>
      <w:r>
        <w:rPr>
          <w:rFonts w:cs="Arial"/>
          <w:color w:val="000000" w:themeColor="text1"/>
        </w:rPr>
        <w:t>, Collins</w:t>
      </w:r>
      <w:r w:rsidR="00FF1F17">
        <w:rPr>
          <w:rFonts w:cs="Arial"/>
          <w:color w:val="000000" w:themeColor="text1"/>
        </w:rPr>
        <w:t>?</w:t>
      </w:r>
      <w:r w:rsidR="003D375B">
        <w:rPr>
          <w:rFonts w:cs="Arial"/>
          <w:color w:val="000000" w:themeColor="text1"/>
        </w:rPr>
        <w:t>, Thales</w:t>
      </w:r>
      <w:r w:rsidR="00FF1F17">
        <w:rPr>
          <w:rFonts w:cs="Arial"/>
          <w:color w:val="000000" w:themeColor="text1"/>
        </w:rPr>
        <w:t>?</w:t>
      </w:r>
    </w:p>
    <w:p w14:paraId="15771134" w14:textId="7ABFFB86" w:rsidR="00D60E70" w:rsidRPr="00FF1F17" w:rsidRDefault="002E73AE" w:rsidP="00F83AF4">
      <w:pPr>
        <w:pStyle w:val="BodyText"/>
        <w:spacing w:line="276" w:lineRule="auto"/>
        <w:rPr>
          <w:rFonts w:cs="Arial"/>
          <w:color w:val="000000" w:themeColor="text1"/>
          <w:lang w:val="fr-FR"/>
        </w:rPr>
      </w:pPr>
      <w:proofErr w:type="spellStart"/>
      <w:proofErr w:type="gramStart"/>
      <w:r w:rsidRPr="00FF1F17">
        <w:rPr>
          <w:rFonts w:cs="Arial"/>
          <w:color w:val="000000" w:themeColor="text1"/>
          <w:lang w:val="fr-FR"/>
        </w:rPr>
        <w:t>Others</w:t>
      </w:r>
      <w:proofErr w:type="spellEnd"/>
      <w:r w:rsidRPr="00FF1F17">
        <w:rPr>
          <w:rFonts w:cs="Arial"/>
          <w:color w:val="000000" w:themeColor="text1"/>
          <w:lang w:val="fr-FR"/>
        </w:rPr>
        <w:t>:</w:t>
      </w:r>
      <w:proofErr w:type="gramEnd"/>
      <w:r w:rsidRPr="00FF1F17">
        <w:rPr>
          <w:rFonts w:cs="Arial"/>
          <w:color w:val="000000" w:themeColor="text1"/>
          <w:lang w:val="fr-FR"/>
        </w:rPr>
        <w:t xml:space="preserve"> </w:t>
      </w:r>
      <w:r w:rsidR="00184113" w:rsidRPr="00FF1F17">
        <w:rPr>
          <w:rFonts w:cs="Arial"/>
          <w:color w:val="000000" w:themeColor="text1"/>
          <w:lang w:val="fr-FR"/>
        </w:rPr>
        <w:t xml:space="preserve">Collins </w:t>
      </w:r>
      <w:r w:rsidR="00365EB0" w:rsidRPr="00FF1F17">
        <w:rPr>
          <w:rFonts w:cs="Arial"/>
          <w:color w:val="000000" w:themeColor="text1"/>
          <w:lang w:val="fr-FR"/>
        </w:rPr>
        <w:t>CAS</w:t>
      </w:r>
      <w:r w:rsidR="00FF1F17">
        <w:rPr>
          <w:rFonts w:cs="Arial"/>
          <w:color w:val="000000" w:themeColor="text1"/>
          <w:lang w:val="fr-FR"/>
        </w:rPr>
        <w:t>?</w:t>
      </w:r>
      <w:r w:rsidR="00184113" w:rsidRPr="00FF1F17">
        <w:rPr>
          <w:rFonts w:cs="Arial"/>
          <w:color w:val="000000" w:themeColor="text1"/>
          <w:lang w:val="fr-FR"/>
        </w:rPr>
        <w:t xml:space="preserve">, </w:t>
      </w:r>
      <w:r w:rsidR="003434F7" w:rsidRPr="00FF1F17">
        <w:rPr>
          <w:rFonts w:cs="Arial"/>
          <w:color w:val="000000" w:themeColor="text1"/>
          <w:lang w:val="fr-FR"/>
        </w:rPr>
        <w:t>EUROCONTROL</w:t>
      </w:r>
      <w:r w:rsidR="00FF1F17">
        <w:rPr>
          <w:rFonts w:cs="Arial"/>
          <w:color w:val="000000" w:themeColor="text1"/>
          <w:lang w:val="fr-FR"/>
        </w:rPr>
        <w:t>?</w:t>
      </w:r>
      <w:r w:rsidR="003434F7" w:rsidRPr="00FF1F17">
        <w:rPr>
          <w:rFonts w:cs="Arial"/>
          <w:color w:val="000000" w:themeColor="text1"/>
          <w:lang w:val="fr-FR"/>
        </w:rPr>
        <w:t xml:space="preserve">, </w:t>
      </w:r>
      <w:r w:rsidR="0095316D" w:rsidRPr="00FF1F17">
        <w:rPr>
          <w:rFonts w:cs="Arial"/>
          <w:color w:val="000000" w:themeColor="text1"/>
          <w:lang w:val="fr-FR"/>
        </w:rPr>
        <w:t>FAA</w:t>
      </w:r>
      <w:r w:rsidR="00FF1F17">
        <w:rPr>
          <w:rFonts w:cs="Arial"/>
          <w:color w:val="000000" w:themeColor="text1"/>
          <w:lang w:val="fr-FR"/>
        </w:rPr>
        <w:t>?</w:t>
      </w:r>
      <w:r w:rsidR="0095316D" w:rsidRPr="00FF1F17">
        <w:rPr>
          <w:rFonts w:cs="Arial"/>
          <w:color w:val="000000" w:themeColor="text1"/>
          <w:lang w:val="fr-FR"/>
        </w:rPr>
        <w:t xml:space="preserve">, </w:t>
      </w:r>
      <w:r w:rsidR="00510BD6" w:rsidRPr="00FF1F17">
        <w:rPr>
          <w:rFonts w:cs="Arial"/>
          <w:color w:val="000000" w:themeColor="text1"/>
          <w:lang w:val="fr-FR"/>
        </w:rPr>
        <w:t>SITA</w:t>
      </w:r>
      <w:r w:rsidR="00FF1F17">
        <w:rPr>
          <w:rFonts w:cs="Arial"/>
          <w:color w:val="000000" w:themeColor="text1"/>
          <w:lang w:val="fr-FR"/>
        </w:rPr>
        <w:t>?</w:t>
      </w:r>
    </w:p>
    <w:p w14:paraId="13DBB689" w14:textId="77777777" w:rsidR="00BA5B86" w:rsidRPr="0095316D" w:rsidRDefault="002E566E" w:rsidP="002424B1">
      <w:pPr>
        <w:pStyle w:val="Heading2"/>
      </w:pPr>
      <w:r w:rsidRPr="0095316D">
        <w:t>Recommended</w:t>
      </w:r>
      <w:r w:rsidR="002E73AE">
        <w:t xml:space="preserve"> Coordination with other groups</w:t>
      </w:r>
    </w:p>
    <w:p w14:paraId="6EF6538C" w14:textId="2B3FFBC2" w:rsidR="0097044B" w:rsidRPr="00FF1F17" w:rsidRDefault="002E73AE" w:rsidP="00F83AF4">
      <w:pPr>
        <w:pStyle w:val="BodyText"/>
        <w:spacing w:line="276" w:lineRule="auto"/>
        <w:rPr>
          <w:rFonts w:cs="Arial"/>
          <w:color w:val="000000" w:themeColor="text1"/>
          <w:lang w:val="de-DE"/>
        </w:rPr>
      </w:pPr>
      <w:r w:rsidRPr="00FF1F17">
        <w:rPr>
          <w:rFonts w:cs="Arial"/>
          <w:color w:val="000000" w:themeColor="text1"/>
          <w:lang w:val="de-DE"/>
        </w:rPr>
        <w:t>DLUF, DLK, NIS</w:t>
      </w:r>
      <w:r w:rsidR="00F16088" w:rsidRPr="00FF1F17">
        <w:rPr>
          <w:rFonts w:cs="Arial"/>
          <w:color w:val="000000" w:themeColor="text1"/>
          <w:lang w:val="de-DE"/>
        </w:rPr>
        <w:t>, SAI</w:t>
      </w:r>
      <w:r w:rsidR="00365EB0" w:rsidRPr="00FF1F17">
        <w:rPr>
          <w:rFonts w:cs="Arial"/>
          <w:color w:val="000000" w:themeColor="text1"/>
          <w:lang w:val="de-DE"/>
        </w:rPr>
        <w:t xml:space="preserve">, </w:t>
      </w:r>
      <w:r w:rsidR="00397F7D" w:rsidRPr="00FF1F17">
        <w:rPr>
          <w:rFonts w:cs="Arial"/>
          <w:color w:val="000000" w:themeColor="text1"/>
          <w:lang w:val="de-DE"/>
        </w:rPr>
        <w:t>IPS</w:t>
      </w:r>
    </w:p>
    <w:p w14:paraId="7AF02162" w14:textId="77777777" w:rsidR="00FB5E0B" w:rsidRPr="0095316D" w:rsidRDefault="002E73AE" w:rsidP="00F83AF4">
      <w:pPr>
        <w:pStyle w:val="Heading1"/>
        <w:tabs>
          <w:tab w:val="clear" w:pos="4234"/>
          <w:tab w:val="left" w:pos="4230"/>
        </w:tabs>
        <w:spacing w:after="120"/>
        <w:rPr>
          <w:rFonts w:cs="Arial"/>
          <w:color w:val="000000" w:themeColor="text1"/>
          <w:szCs w:val="24"/>
        </w:rPr>
      </w:pPr>
      <w:r>
        <w:rPr>
          <w:rFonts w:cs="Arial"/>
          <w:color w:val="000000" w:themeColor="text1"/>
          <w:szCs w:val="24"/>
        </w:rPr>
        <w:t>Project Scope</w:t>
      </w:r>
    </w:p>
    <w:p w14:paraId="693DB2CC" w14:textId="77777777" w:rsidR="00AC2159" w:rsidRPr="0095316D" w:rsidRDefault="002E73AE" w:rsidP="002424B1">
      <w:pPr>
        <w:pStyle w:val="Heading2"/>
      </w:pPr>
      <w:r>
        <w:t>Description</w:t>
      </w:r>
    </w:p>
    <w:p w14:paraId="37030C1C" w14:textId="7419531D" w:rsidR="00B25EEF" w:rsidRPr="00B25EEF" w:rsidRDefault="00B25EEF" w:rsidP="00B25EEF">
      <w:pPr>
        <w:pStyle w:val="BodyText"/>
        <w:spacing w:line="276" w:lineRule="auto"/>
        <w:rPr>
          <w:rFonts w:cs="Arial"/>
          <w:color w:val="000000" w:themeColor="text1"/>
        </w:rPr>
      </w:pPr>
      <w:r w:rsidRPr="00B25EEF">
        <w:rPr>
          <w:rFonts w:cs="Arial"/>
          <w:color w:val="000000" w:themeColor="text1"/>
        </w:rPr>
        <w:t xml:space="preserve">The ongoing </w:t>
      </w:r>
      <w:r w:rsidR="00FF1F17" w:rsidRPr="00B25EEF">
        <w:rPr>
          <w:rFonts w:cs="Arial"/>
          <w:color w:val="000000" w:themeColor="text1"/>
        </w:rPr>
        <w:t>modernization</w:t>
      </w:r>
      <w:r w:rsidRPr="00B25EEF">
        <w:rPr>
          <w:rFonts w:cs="Arial"/>
          <w:color w:val="000000" w:themeColor="text1"/>
        </w:rPr>
        <w:t xml:space="preserve"> of air traffic management requires efficient air-ground datalink with sufficient resources to accommodate the air traffic growth with current and future datalink services exchanges between air and ground ATM components and actors.</w:t>
      </w:r>
    </w:p>
    <w:p w14:paraId="0AF4647E" w14:textId="375D172C" w:rsidR="00B25EEF" w:rsidRPr="00B25EEF" w:rsidRDefault="00B25EEF" w:rsidP="00B25EEF">
      <w:pPr>
        <w:pStyle w:val="BodyText"/>
        <w:spacing w:line="276" w:lineRule="auto"/>
        <w:rPr>
          <w:rFonts w:cs="Arial"/>
          <w:color w:val="000000" w:themeColor="text1"/>
        </w:rPr>
      </w:pPr>
      <w:r w:rsidRPr="00B25EEF">
        <w:rPr>
          <w:rFonts w:cs="Arial"/>
          <w:color w:val="000000" w:themeColor="text1"/>
        </w:rPr>
        <w:t xml:space="preserve">The capacity of current communication links used for safety communications is already reaching its limit </w:t>
      </w:r>
      <w:r w:rsidR="00581466">
        <w:rPr>
          <w:rFonts w:cs="Arial"/>
          <w:color w:val="000000" w:themeColor="text1"/>
        </w:rPr>
        <w:t>particularly in some continental areas</w:t>
      </w:r>
      <w:r w:rsidR="00581466" w:rsidRPr="00B25EEF">
        <w:rPr>
          <w:rFonts w:cs="Arial"/>
          <w:color w:val="000000" w:themeColor="text1"/>
        </w:rPr>
        <w:t xml:space="preserve"> </w:t>
      </w:r>
      <w:r w:rsidRPr="00B25EEF">
        <w:rPr>
          <w:rFonts w:cs="Arial"/>
          <w:color w:val="000000" w:themeColor="text1"/>
        </w:rPr>
        <w:t>and is probably not sufficient to support this transformation in the medium/long term. Although new systems</w:t>
      </w:r>
      <w:r w:rsidR="00581466">
        <w:rPr>
          <w:rFonts w:cs="Arial"/>
          <w:color w:val="000000" w:themeColor="text1"/>
        </w:rPr>
        <w:t xml:space="preserve"> such as LDACS and </w:t>
      </w:r>
      <w:proofErr w:type="spellStart"/>
      <w:r w:rsidR="00581466">
        <w:rPr>
          <w:rFonts w:cs="Arial"/>
          <w:color w:val="000000" w:themeColor="text1"/>
        </w:rPr>
        <w:t>AeroMacs</w:t>
      </w:r>
      <w:proofErr w:type="spellEnd"/>
      <w:r w:rsidRPr="00B25EEF">
        <w:rPr>
          <w:rFonts w:cs="Arial"/>
          <w:color w:val="000000" w:themeColor="text1"/>
        </w:rPr>
        <w:t xml:space="preserve"> are being standardized by ICAO</w:t>
      </w:r>
      <w:r w:rsidR="00581466">
        <w:rPr>
          <w:rFonts w:cs="Arial"/>
          <w:color w:val="000000" w:themeColor="text1"/>
        </w:rPr>
        <w:t>,</w:t>
      </w:r>
      <w:r w:rsidRPr="00B25EEF">
        <w:rPr>
          <w:rFonts w:cs="Arial"/>
          <w:color w:val="000000" w:themeColor="text1"/>
        </w:rPr>
        <w:t xml:space="preserve"> </w:t>
      </w:r>
      <w:r w:rsidR="00581466" w:rsidRPr="00B25EEF">
        <w:rPr>
          <w:rFonts w:cs="Arial"/>
          <w:color w:val="000000" w:themeColor="text1"/>
        </w:rPr>
        <w:lastRenderedPageBreak/>
        <w:t>these may not be deployed globally</w:t>
      </w:r>
      <w:r w:rsidR="00581466">
        <w:rPr>
          <w:rFonts w:cs="Arial"/>
          <w:color w:val="000000" w:themeColor="text1"/>
        </w:rPr>
        <w:t xml:space="preserve"> on short </w:t>
      </w:r>
      <w:proofErr w:type="gramStart"/>
      <w:r w:rsidR="00581466">
        <w:rPr>
          <w:rFonts w:cs="Arial"/>
          <w:color w:val="000000" w:themeColor="text1"/>
        </w:rPr>
        <w:t>term</w:t>
      </w:r>
      <w:r w:rsidRPr="00B25EEF">
        <w:rPr>
          <w:rFonts w:cs="Arial"/>
          <w:color w:val="000000" w:themeColor="text1"/>
        </w:rPr>
        <w:t>, or</w:t>
      </w:r>
      <w:proofErr w:type="gramEnd"/>
      <w:r w:rsidRPr="00B25EEF">
        <w:rPr>
          <w:rFonts w:cs="Arial"/>
          <w:color w:val="000000" w:themeColor="text1"/>
        </w:rPr>
        <w:t xml:space="preserve"> be installed on many aircraft in time to support the transition.</w:t>
      </w:r>
      <w:r w:rsidR="005F564F">
        <w:rPr>
          <w:rFonts w:cs="Arial"/>
          <w:color w:val="000000" w:themeColor="text1"/>
        </w:rPr>
        <w:t xml:space="preserve"> Other solutions such as L-Band SATCOM also supply additional bandwidth, and indeed will help, although </w:t>
      </w:r>
      <w:r w:rsidR="00E351AA">
        <w:rPr>
          <w:rFonts w:cs="Arial"/>
          <w:color w:val="000000" w:themeColor="text1"/>
        </w:rPr>
        <w:t>not all aircraft will be equipped</w:t>
      </w:r>
      <w:r w:rsidR="0026115A">
        <w:rPr>
          <w:rFonts w:cs="Arial"/>
          <w:color w:val="000000" w:themeColor="text1"/>
        </w:rPr>
        <w:t xml:space="preserve"> and not all </w:t>
      </w:r>
      <w:r w:rsidR="006E2C2F">
        <w:rPr>
          <w:rFonts w:cs="Arial"/>
          <w:color w:val="000000" w:themeColor="text1"/>
        </w:rPr>
        <w:t>countries</w:t>
      </w:r>
      <w:r w:rsidR="0026115A">
        <w:rPr>
          <w:rFonts w:cs="Arial"/>
          <w:color w:val="000000" w:themeColor="text1"/>
        </w:rPr>
        <w:t xml:space="preserve"> will support</w:t>
      </w:r>
      <w:r w:rsidR="006E2C2F">
        <w:rPr>
          <w:rFonts w:cs="Arial"/>
          <w:color w:val="000000" w:themeColor="text1"/>
        </w:rPr>
        <w:t xml:space="preserve"> L-Band SATCOM</w:t>
      </w:r>
    </w:p>
    <w:p w14:paraId="155A65FA" w14:textId="77777777" w:rsidR="00B25EEF" w:rsidRDefault="00B25EEF" w:rsidP="00B25EEF">
      <w:pPr>
        <w:pStyle w:val="BodyText"/>
        <w:spacing w:line="276" w:lineRule="auto"/>
        <w:rPr>
          <w:rFonts w:cs="Arial"/>
          <w:color w:val="000000" w:themeColor="text1"/>
        </w:rPr>
      </w:pPr>
      <w:r w:rsidRPr="00B25EEF">
        <w:rPr>
          <w:rFonts w:cs="Arial"/>
          <w:color w:val="000000" w:themeColor="text1"/>
        </w:rPr>
        <w:t xml:space="preserve">At the same time, aircraft are increasingly equipped with commercial cabin connectivity systems, providing broadband communications access that support both the passenger experience, and aircraft operations. The multiple, emerging, satellite mega constellations, combined with the latest geostationary earth orbit (GEO) very high throughput satellite (VHTS) technologies, and with 4G/5G terrestrial solutions available at airports (International Mobile Telecommunications solutions) and </w:t>
      </w:r>
      <w:proofErr w:type="spellStart"/>
      <w:r w:rsidRPr="00B25EEF">
        <w:rPr>
          <w:rFonts w:cs="Arial"/>
          <w:color w:val="000000" w:themeColor="text1"/>
        </w:rPr>
        <w:t>en</w:t>
      </w:r>
      <w:proofErr w:type="spellEnd"/>
      <w:r w:rsidRPr="00B25EEF">
        <w:rPr>
          <w:rFonts w:cs="Arial"/>
          <w:color w:val="000000" w:themeColor="text1"/>
        </w:rPr>
        <w:t>-route (“air-to-ground” solutions) are bringing massive capacity.</w:t>
      </w:r>
    </w:p>
    <w:p w14:paraId="77E65A03" w14:textId="1567F4FE" w:rsidR="00B25EEF" w:rsidRDefault="00B25EEF" w:rsidP="00B25EEF">
      <w:pPr>
        <w:pStyle w:val="BodyText"/>
        <w:spacing w:line="276" w:lineRule="auto"/>
        <w:rPr>
          <w:rFonts w:cs="Arial"/>
          <w:color w:val="000000" w:themeColor="text1"/>
        </w:rPr>
      </w:pPr>
      <w:r w:rsidRPr="00B25EEF">
        <w:rPr>
          <w:rFonts w:cs="Arial"/>
          <w:color w:val="000000" w:themeColor="text1"/>
        </w:rPr>
        <w:t>“Hyperconnected ATM”</w:t>
      </w:r>
      <w:r>
        <w:rPr>
          <w:rFonts w:cs="Arial"/>
          <w:color w:val="000000" w:themeColor="text1"/>
        </w:rPr>
        <w:t xml:space="preserve"> (HCATM) concept has</w:t>
      </w:r>
      <w:r w:rsidRPr="00B25EEF">
        <w:rPr>
          <w:rFonts w:cs="Arial"/>
          <w:color w:val="000000" w:themeColor="text1"/>
        </w:rPr>
        <w:t xml:space="preserve"> </w:t>
      </w:r>
      <w:r w:rsidR="002424B1" w:rsidRPr="00B25EEF">
        <w:rPr>
          <w:rFonts w:cs="Arial"/>
          <w:color w:val="000000" w:themeColor="text1"/>
        </w:rPr>
        <w:t>be</w:t>
      </w:r>
      <w:r w:rsidR="002424B1">
        <w:rPr>
          <w:rFonts w:cs="Arial"/>
          <w:color w:val="000000" w:themeColor="text1"/>
        </w:rPr>
        <w:t>en</w:t>
      </w:r>
      <w:r w:rsidR="002424B1" w:rsidRPr="00B25EEF">
        <w:rPr>
          <w:rFonts w:cs="Arial"/>
          <w:color w:val="000000" w:themeColor="text1"/>
        </w:rPr>
        <w:t xml:space="preserve"> </w:t>
      </w:r>
      <w:r w:rsidRPr="00B25EEF">
        <w:rPr>
          <w:rFonts w:cs="Arial"/>
          <w:color w:val="000000" w:themeColor="text1"/>
        </w:rPr>
        <w:t xml:space="preserve">defined, with the objective to allow using this commercial cabin connectivity </w:t>
      </w:r>
      <w:bookmarkStart w:id="0" w:name="_Hlk175231134"/>
      <w:r w:rsidRPr="00B25EEF">
        <w:rPr>
          <w:rFonts w:cs="Arial"/>
          <w:color w:val="000000" w:themeColor="text1"/>
        </w:rPr>
        <w:t>in addition to safety protected spectrum links</w:t>
      </w:r>
      <w:bookmarkEnd w:id="0"/>
      <w:r w:rsidRPr="00B25EEF">
        <w:rPr>
          <w:rFonts w:cs="Arial"/>
          <w:color w:val="000000" w:themeColor="text1"/>
        </w:rPr>
        <w:t>. Dedicated mechanisms allow using such commercial cabin connectivity systems and links, to convey safety communications</w:t>
      </w:r>
      <w:r>
        <w:rPr>
          <w:rFonts w:cs="Arial"/>
          <w:color w:val="000000" w:themeColor="text1"/>
        </w:rPr>
        <w:t>:</w:t>
      </w:r>
      <w:r w:rsidRPr="00B25EEF">
        <w:rPr>
          <w:rFonts w:cs="Arial"/>
          <w:color w:val="000000" w:themeColor="text1"/>
        </w:rPr>
        <w:t xml:space="preserve"> </w:t>
      </w:r>
    </w:p>
    <w:p w14:paraId="70AEA595" w14:textId="79810BD0" w:rsidR="00B25EEF" w:rsidRDefault="00B25EEF" w:rsidP="00B25EEF">
      <w:pPr>
        <w:pStyle w:val="BodyText"/>
        <w:spacing w:line="276" w:lineRule="auto"/>
        <w:rPr>
          <w:rFonts w:cs="Arial"/>
          <w:color w:val="000000" w:themeColor="text1"/>
        </w:rPr>
      </w:pPr>
      <w:r w:rsidRPr="00081E37">
        <w:rPr>
          <w:rFonts w:cs="Arial"/>
          <w:color w:val="000000" w:themeColor="text1"/>
        </w:rPr>
        <w:t xml:space="preserve">- A secure channel established through the commercial connectivity systems from a trusted domain in the aircraft to a ground trusted </w:t>
      </w:r>
      <w:r w:rsidR="0069655A" w:rsidRPr="00081E37">
        <w:rPr>
          <w:rFonts w:cs="Arial"/>
          <w:color w:val="000000" w:themeColor="text1"/>
        </w:rPr>
        <w:t>organization</w:t>
      </w:r>
      <w:r w:rsidRPr="00081E37">
        <w:rPr>
          <w:rFonts w:cs="Arial"/>
          <w:color w:val="000000" w:themeColor="text1"/>
        </w:rPr>
        <w:t xml:space="preserve"> involved in aeronautical safety communications (e.g., a Communication Service Provider).</w:t>
      </w:r>
    </w:p>
    <w:p w14:paraId="66AF17CE" w14:textId="1F565CCF" w:rsidR="00081E37" w:rsidRPr="00B25EEF" w:rsidRDefault="00081E37" w:rsidP="00B25EEF">
      <w:pPr>
        <w:pStyle w:val="BodyText"/>
        <w:spacing w:line="276" w:lineRule="auto"/>
        <w:rPr>
          <w:rFonts w:cs="Arial"/>
          <w:color w:val="000000" w:themeColor="text1"/>
        </w:rPr>
      </w:pPr>
      <w:r>
        <w:rPr>
          <w:rFonts w:cs="Arial"/>
          <w:color w:val="000000" w:themeColor="text1"/>
        </w:rPr>
        <w:t>Note: Additional security mechanisms (not in the scope of this standard) may be required.</w:t>
      </w:r>
    </w:p>
    <w:p w14:paraId="77133DAF" w14:textId="4F332A98" w:rsidR="00B25EEF" w:rsidRPr="00B25EEF" w:rsidRDefault="00B25EEF" w:rsidP="00B25EEF">
      <w:pPr>
        <w:pStyle w:val="BodyText"/>
        <w:spacing w:line="276" w:lineRule="auto"/>
        <w:rPr>
          <w:rFonts w:cs="Arial"/>
          <w:color w:val="000000" w:themeColor="text1"/>
        </w:rPr>
      </w:pPr>
      <w:r w:rsidRPr="006C6E2D">
        <w:rPr>
          <w:rFonts w:cs="Arial"/>
          <w:color w:val="000000" w:themeColor="text1"/>
        </w:rPr>
        <w:t xml:space="preserve">- A performance and status monitoring function, called </w:t>
      </w:r>
      <w:r w:rsidR="00AA6F92" w:rsidRPr="006C6E2D">
        <w:rPr>
          <w:rFonts w:cs="Arial"/>
          <w:color w:val="000000" w:themeColor="text1"/>
        </w:rPr>
        <w:t>Virtual Overlay Radio</w:t>
      </w:r>
      <w:r w:rsidRPr="006C6E2D">
        <w:rPr>
          <w:rFonts w:cs="Arial"/>
          <w:color w:val="000000" w:themeColor="text1"/>
        </w:rPr>
        <w:t xml:space="preserve">, that continuously </w:t>
      </w:r>
      <w:r w:rsidRPr="00DA244A">
        <w:rPr>
          <w:rFonts w:cs="Arial"/>
          <w:color w:val="000000" w:themeColor="text1"/>
        </w:rPr>
        <w:t>monitors the availability and performance of this secure channel and can detect its loss or performance degradations.</w:t>
      </w:r>
    </w:p>
    <w:p w14:paraId="4902387E" w14:textId="646FC168" w:rsidR="00B25EEF" w:rsidRDefault="00B25EEF" w:rsidP="00B25EEF">
      <w:pPr>
        <w:pStyle w:val="BodyText"/>
        <w:spacing w:line="276" w:lineRule="auto"/>
        <w:rPr>
          <w:rFonts w:cs="Arial"/>
          <w:color w:val="000000" w:themeColor="text1"/>
        </w:rPr>
      </w:pPr>
      <w:r>
        <w:rPr>
          <w:rFonts w:cs="Arial"/>
          <w:color w:val="000000" w:themeColor="text1"/>
        </w:rPr>
        <w:t xml:space="preserve">- </w:t>
      </w:r>
      <w:r w:rsidRPr="00B25EEF">
        <w:rPr>
          <w:rFonts w:cs="Arial"/>
          <w:color w:val="000000" w:themeColor="text1"/>
        </w:rPr>
        <w:t xml:space="preserve">A “switch with reversion” function that takes the decision to use (or not) the commercial connectivity for the transfer of each safety message, and can promptly retransmit over the safety links in case a message attempted to be sent over a commercial connectivity system </w:t>
      </w:r>
      <w:r w:rsidR="003205E5">
        <w:rPr>
          <w:rFonts w:cs="Arial"/>
          <w:color w:val="000000" w:themeColor="text1"/>
        </w:rPr>
        <w:t>is</w:t>
      </w:r>
      <w:r w:rsidR="003205E5" w:rsidRPr="00B25EEF">
        <w:rPr>
          <w:rFonts w:cs="Arial"/>
          <w:color w:val="000000" w:themeColor="text1"/>
        </w:rPr>
        <w:t xml:space="preserve"> </w:t>
      </w:r>
      <w:r w:rsidRPr="00B25EEF">
        <w:rPr>
          <w:rFonts w:cs="Arial"/>
          <w:color w:val="000000" w:themeColor="text1"/>
        </w:rPr>
        <w:t>not successfully transmitted and acknowledged</w:t>
      </w:r>
      <w:r>
        <w:rPr>
          <w:rFonts w:cs="Arial"/>
          <w:color w:val="000000" w:themeColor="text1"/>
        </w:rPr>
        <w:t xml:space="preserve"> (t</w:t>
      </w:r>
      <w:r w:rsidRPr="00B25EEF">
        <w:rPr>
          <w:rFonts w:cs="Arial"/>
          <w:color w:val="000000" w:themeColor="text1"/>
        </w:rPr>
        <w:t xml:space="preserve">his decision making is based on information gathered by the Virtual Overlay Radio mechanisms, and end-to-end transport mechanisms (e.g. messages acknowledgements).   </w:t>
      </w:r>
    </w:p>
    <w:p w14:paraId="34078BDB" w14:textId="07B83464" w:rsidR="00B25EEF" w:rsidRDefault="00B25EEF" w:rsidP="00B25EEF">
      <w:pPr>
        <w:pStyle w:val="BodyText"/>
        <w:spacing w:line="276" w:lineRule="auto"/>
        <w:rPr>
          <w:rFonts w:cs="Arial"/>
          <w:color w:val="000000" w:themeColor="text1"/>
        </w:rPr>
      </w:pPr>
    </w:p>
    <w:p w14:paraId="40BE9E12" w14:textId="2706BA37" w:rsidR="00B25EEF" w:rsidRDefault="00B25EEF" w:rsidP="00B25EEF">
      <w:pPr>
        <w:pStyle w:val="BodyText"/>
        <w:spacing w:line="276" w:lineRule="auto"/>
        <w:rPr>
          <w:rFonts w:cs="Arial"/>
          <w:color w:val="000000" w:themeColor="text1"/>
        </w:rPr>
      </w:pPr>
      <w:r>
        <w:rPr>
          <w:rFonts w:cs="Arial"/>
          <w:color w:val="000000" w:themeColor="text1"/>
        </w:rPr>
        <w:t xml:space="preserve">These </w:t>
      </w:r>
      <w:r w:rsidR="00735F55">
        <w:rPr>
          <w:rFonts w:cs="Arial"/>
          <w:color w:val="000000" w:themeColor="text1"/>
        </w:rPr>
        <w:t xml:space="preserve">three mechanisms </w:t>
      </w:r>
      <w:proofErr w:type="gramStart"/>
      <w:r w:rsidR="00735F55">
        <w:rPr>
          <w:rFonts w:cs="Arial"/>
          <w:color w:val="000000" w:themeColor="text1"/>
        </w:rPr>
        <w:t>in particular require</w:t>
      </w:r>
      <w:proofErr w:type="gramEnd"/>
      <w:r w:rsidR="00735F55">
        <w:rPr>
          <w:rFonts w:cs="Arial"/>
          <w:color w:val="000000" w:themeColor="text1"/>
        </w:rPr>
        <w:t xml:space="preserve"> to be standardized as they are relying on air and ground components that need to be coordinated and interoperable.</w:t>
      </w:r>
    </w:p>
    <w:p w14:paraId="420535CF" w14:textId="79396FCA" w:rsidR="00C21B4E" w:rsidRPr="00240009" w:rsidRDefault="00C21B4E" w:rsidP="00DF6745">
      <w:pPr>
        <w:pStyle w:val="BodyText"/>
        <w:spacing w:line="276" w:lineRule="auto"/>
        <w:rPr>
          <w:rFonts w:cs="Arial"/>
          <w:color w:val="000000" w:themeColor="text1"/>
        </w:rPr>
      </w:pPr>
    </w:p>
    <w:p w14:paraId="684DAC24" w14:textId="77777777" w:rsidR="005C1BFC" w:rsidRPr="0095316D" w:rsidRDefault="002E73AE" w:rsidP="002424B1">
      <w:pPr>
        <w:pStyle w:val="Heading2"/>
      </w:pPr>
      <w:r w:rsidRPr="002E73AE">
        <w:t>Planned usage of the envisioned specification</w:t>
      </w:r>
    </w:p>
    <w:p w14:paraId="06D1C51C" w14:textId="77777777" w:rsidR="00F838A7" w:rsidRPr="0095316D" w:rsidRDefault="002E73AE" w:rsidP="00F83AF4">
      <w:pPr>
        <w:pStyle w:val="BodyText"/>
        <w:spacing w:line="276" w:lineRule="auto"/>
        <w:rPr>
          <w:rFonts w:cs="Arial"/>
          <w:color w:val="000000" w:themeColor="text1"/>
        </w:rPr>
      </w:pPr>
      <w:r w:rsidRPr="002E73AE">
        <w:rPr>
          <w:rFonts w:cs="Arial"/>
          <w:color w:val="000000" w:themeColor="text1"/>
        </w:rPr>
        <w:t>New aircraft developments planned to use this specification</w:t>
      </w:r>
      <w:r w:rsidRPr="002E73AE">
        <w:rPr>
          <w:rFonts w:cs="Arial"/>
          <w:color w:val="000000" w:themeColor="text1"/>
        </w:rPr>
        <w:tab/>
        <w:t xml:space="preserve">yes </w:t>
      </w:r>
      <w:r w:rsidR="00054E07" w:rsidRPr="0095316D">
        <w:rPr>
          <w:rFonts w:cs="Arial"/>
          <w:color w:val="000000" w:themeColor="text1"/>
        </w:rPr>
        <w:sym w:font="Wingdings" w:char="F078"/>
      </w:r>
      <w:r w:rsidR="00665E56" w:rsidRPr="0095316D">
        <w:rPr>
          <w:rFonts w:cs="Arial"/>
          <w:color w:val="000000" w:themeColor="text1"/>
        </w:rPr>
        <w:tab/>
        <w:t xml:space="preserve">no </w:t>
      </w:r>
      <w:r w:rsidR="00665E56" w:rsidRPr="0095316D">
        <w:rPr>
          <w:rFonts w:cs="Arial"/>
          <w:color w:val="000000" w:themeColor="text1"/>
        </w:rPr>
        <w:t></w:t>
      </w:r>
    </w:p>
    <w:p w14:paraId="38838975" w14:textId="77777777" w:rsidR="006666A1" w:rsidRPr="0095316D" w:rsidRDefault="006666A1" w:rsidP="00F83AF4">
      <w:pPr>
        <w:pStyle w:val="BodyText"/>
        <w:spacing w:line="276" w:lineRule="auto"/>
        <w:rPr>
          <w:rFonts w:cs="Arial"/>
          <w:color w:val="000000" w:themeColor="text1"/>
        </w:rPr>
      </w:pPr>
      <w:r w:rsidRPr="0095316D">
        <w:rPr>
          <w:rFonts w:cs="Arial"/>
          <w:color w:val="000000" w:themeColor="text1"/>
        </w:rPr>
        <w:tab/>
        <w:t>Specify:</w:t>
      </w:r>
      <w:r w:rsidR="00532AE5" w:rsidRPr="0095316D">
        <w:rPr>
          <w:rFonts w:cs="Arial"/>
          <w:color w:val="000000" w:themeColor="text1"/>
        </w:rPr>
        <w:t xml:space="preserve"> TBD</w:t>
      </w:r>
    </w:p>
    <w:p w14:paraId="293D0F84" w14:textId="3298E8FD" w:rsidR="00601025" w:rsidRPr="0095316D" w:rsidRDefault="00601025" w:rsidP="00F83AF4">
      <w:pPr>
        <w:pStyle w:val="BodyText"/>
        <w:spacing w:line="276" w:lineRule="auto"/>
        <w:rPr>
          <w:rFonts w:cs="Arial"/>
          <w:color w:val="000000" w:themeColor="text1"/>
        </w:rPr>
      </w:pPr>
      <w:r w:rsidRPr="0095316D">
        <w:rPr>
          <w:rFonts w:cs="Arial"/>
          <w:color w:val="000000" w:themeColor="text1"/>
        </w:rPr>
        <w:t>Modification/retrofit requirement</w:t>
      </w:r>
      <w:r w:rsidR="00665E56"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331A04" w:rsidRPr="0095316D">
        <w:rPr>
          <w:rFonts w:cs="Arial"/>
          <w:color w:val="000000" w:themeColor="text1"/>
        </w:rPr>
        <w:sym w:font="Wingdings" w:char="F078"/>
      </w:r>
      <w:r w:rsidR="00665E56" w:rsidRPr="0095316D">
        <w:rPr>
          <w:rFonts w:cs="Arial"/>
          <w:color w:val="000000" w:themeColor="text1"/>
        </w:rPr>
        <w:tab/>
        <w:t xml:space="preserve">no </w:t>
      </w:r>
      <w:r w:rsidR="004F1F57" w:rsidRPr="0095316D">
        <w:rPr>
          <w:rFonts w:cs="Arial"/>
          <w:color w:val="000000" w:themeColor="text1"/>
        </w:rPr>
        <w:t></w:t>
      </w:r>
    </w:p>
    <w:p w14:paraId="268915C5" w14:textId="7366EA76" w:rsidR="00601025" w:rsidRPr="0095316D" w:rsidRDefault="00601025" w:rsidP="00F83AF4">
      <w:pPr>
        <w:pStyle w:val="BodyText"/>
        <w:spacing w:line="276" w:lineRule="auto"/>
        <w:rPr>
          <w:rFonts w:cs="Arial"/>
          <w:color w:val="000000" w:themeColor="text1"/>
        </w:rPr>
      </w:pPr>
      <w:r w:rsidRPr="0095316D">
        <w:rPr>
          <w:rFonts w:cs="Arial"/>
          <w:color w:val="000000" w:themeColor="text1"/>
        </w:rPr>
        <w:lastRenderedPageBreak/>
        <w:tab/>
      </w:r>
      <w:r w:rsidR="00665E56" w:rsidRPr="006C6E2D">
        <w:rPr>
          <w:rFonts w:cs="Arial"/>
          <w:color w:val="000000" w:themeColor="text1"/>
        </w:rPr>
        <w:t>S</w:t>
      </w:r>
      <w:r w:rsidRPr="006C6E2D">
        <w:rPr>
          <w:rFonts w:cs="Arial"/>
          <w:color w:val="000000" w:themeColor="text1"/>
        </w:rPr>
        <w:t>pecify:</w:t>
      </w:r>
      <w:r w:rsidR="00532AE5" w:rsidRPr="006C6E2D">
        <w:rPr>
          <w:rFonts w:cs="Arial"/>
          <w:color w:val="000000" w:themeColor="text1"/>
        </w:rPr>
        <w:t xml:space="preserve"> </w:t>
      </w:r>
      <w:r w:rsidR="004F1F57" w:rsidRPr="006C6E2D">
        <w:rPr>
          <w:rFonts w:cs="Arial"/>
          <w:color w:val="000000" w:themeColor="text1"/>
        </w:rPr>
        <w:t xml:space="preserve">If </w:t>
      </w:r>
      <w:r w:rsidR="004B3385" w:rsidRPr="006C6E2D">
        <w:rPr>
          <w:rFonts w:cs="Arial"/>
          <w:color w:val="000000" w:themeColor="text1"/>
        </w:rPr>
        <w:t xml:space="preserve">airlines want to take advantage of </w:t>
      </w:r>
      <w:r w:rsidR="004950D4" w:rsidRPr="006C6E2D">
        <w:rPr>
          <w:rFonts w:cs="Arial"/>
          <w:color w:val="000000" w:themeColor="text1"/>
        </w:rPr>
        <w:t>HCATM</w:t>
      </w:r>
      <w:r w:rsidR="004B3385" w:rsidRPr="006C6E2D">
        <w:rPr>
          <w:rFonts w:cs="Arial"/>
          <w:color w:val="000000" w:themeColor="text1"/>
        </w:rPr>
        <w:t>,</w:t>
      </w:r>
      <w:r w:rsidR="004F1F57" w:rsidRPr="006C6E2D">
        <w:rPr>
          <w:rFonts w:cs="Arial"/>
          <w:color w:val="000000" w:themeColor="text1"/>
        </w:rPr>
        <w:t xml:space="preserve"> then the</w:t>
      </w:r>
      <w:r w:rsidR="004B3385" w:rsidRPr="006C6E2D">
        <w:rPr>
          <w:rFonts w:cs="Arial"/>
          <w:color w:val="000000" w:themeColor="text1"/>
        </w:rPr>
        <w:t xml:space="preserve">y must </w:t>
      </w:r>
      <w:r w:rsidR="004F1F57" w:rsidRPr="006C6E2D">
        <w:rPr>
          <w:rFonts w:cs="Arial"/>
          <w:color w:val="000000" w:themeColor="text1"/>
        </w:rPr>
        <w:t>retrofit</w:t>
      </w:r>
      <w:r w:rsidR="004B3385" w:rsidRPr="006C6E2D">
        <w:rPr>
          <w:rFonts w:cs="Arial"/>
          <w:color w:val="000000" w:themeColor="text1"/>
        </w:rPr>
        <w:t xml:space="preserve"> the capability via CMU (or equivalent</w:t>
      </w:r>
      <w:r w:rsidR="004B3385" w:rsidRPr="00331A04">
        <w:rPr>
          <w:rFonts w:cs="Arial"/>
          <w:color w:val="000000" w:themeColor="text1"/>
        </w:rPr>
        <w:t>) avionics</w:t>
      </w:r>
    </w:p>
    <w:p w14:paraId="7414DFBC" w14:textId="77777777" w:rsidR="00601025" w:rsidRPr="0095316D" w:rsidRDefault="00601025" w:rsidP="00F83AF4">
      <w:pPr>
        <w:pStyle w:val="BodyText"/>
        <w:spacing w:line="276" w:lineRule="auto"/>
        <w:rPr>
          <w:rFonts w:cs="Arial"/>
          <w:color w:val="000000" w:themeColor="text1"/>
        </w:rPr>
      </w:pPr>
      <w:r w:rsidRPr="0095316D">
        <w:rPr>
          <w:rFonts w:cs="Arial"/>
          <w:color w:val="000000" w:themeColor="text1"/>
        </w:rPr>
        <w:t>Needed for airframe manufacturer or airline project</w:t>
      </w:r>
      <w:r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054E07" w:rsidRPr="0095316D">
        <w:rPr>
          <w:rFonts w:cs="Arial"/>
          <w:color w:val="000000" w:themeColor="text1"/>
        </w:rPr>
        <w:sym w:font="Wingdings" w:char="F078"/>
      </w:r>
      <w:r w:rsidR="00665E56" w:rsidRPr="0095316D">
        <w:rPr>
          <w:rFonts w:cs="Arial"/>
          <w:color w:val="000000" w:themeColor="text1"/>
        </w:rPr>
        <w:tab/>
        <w:t xml:space="preserve">no </w:t>
      </w:r>
      <w:r w:rsidR="00665E56" w:rsidRPr="0095316D">
        <w:rPr>
          <w:rFonts w:cs="Arial"/>
          <w:color w:val="000000" w:themeColor="text1"/>
        </w:rPr>
        <w:t></w:t>
      </w:r>
    </w:p>
    <w:p w14:paraId="5FD81FD6" w14:textId="2EEC42C7" w:rsidR="00FA2D0C" w:rsidRPr="0095316D" w:rsidRDefault="00601025" w:rsidP="00F83AF4">
      <w:pPr>
        <w:pStyle w:val="BodyText"/>
        <w:spacing w:line="276" w:lineRule="auto"/>
        <w:rPr>
          <w:rFonts w:cs="Arial"/>
          <w:color w:val="000000" w:themeColor="text1"/>
        </w:rPr>
      </w:pPr>
      <w:r w:rsidRPr="0095316D">
        <w:rPr>
          <w:rFonts w:cs="Arial"/>
          <w:color w:val="000000" w:themeColor="text1"/>
        </w:rPr>
        <w:tab/>
      </w:r>
      <w:r w:rsidR="00665E56" w:rsidRPr="0095316D">
        <w:rPr>
          <w:rFonts w:cs="Arial"/>
          <w:color w:val="000000" w:themeColor="text1"/>
        </w:rPr>
        <w:t>S</w:t>
      </w:r>
      <w:r w:rsidRPr="0095316D">
        <w:rPr>
          <w:rFonts w:cs="Arial"/>
          <w:color w:val="000000" w:themeColor="text1"/>
        </w:rPr>
        <w:t>pecify:</w:t>
      </w:r>
      <w:r w:rsidR="00532AE5" w:rsidRPr="0095316D">
        <w:rPr>
          <w:rFonts w:cs="Arial"/>
          <w:color w:val="000000" w:themeColor="text1"/>
        </w:rPr>
        <w:t xml:space="preserve"> </w:t>
      </w:r>
    </w:p>
    <w:p w14:paraId="014A4E5B" w14:textId="77777777" w:rsidR="00E87063" w:rsidRPr="0095316D" w:rsidRDefault="00123710" w:rsidP="00F83AF4">
      <w:pPr>
        <w:pStyle w:val="BodyText"/>
        <w:spacing w:line="276" w:lineRule="auto"/>
        <w:rPr>
          <w:rFonts w:cs="Arial"/>
          <w:color w:val="000000" w:themeColor="text1"/>
        </w:rPr>
      </w:pPr>
      <w:r w:rsidRPr="0095316D">
        <w:rPr>
          <w:rFonts w:cs="Arial"/>
          <w:color w:val="000000" w:themeColor="text1"/>
        </w:rPr>
        <w:t>Mandate/</w:t>
      </w:r>
      <w:r w:rsidR="00A10030" w:rsidRPr="0095316D">
        <w:rPr>
          <w:rFonts w:cs="Arial"/>
          <w:color w:val="000000" w:themeColor="text1"/>
        </w:rPr>
        <w:t xml:space="preserve">regulatory requirement </w:t>
      </w:r>
      <w:r w:rsidR="002E73AE" w:rsidRPr="002E73AE">
        <w:rPr>
          <w:rFonts w:cs="Arial"/>
          <w:color w:val="000000" w:themeColor="text1"/>
        </w:rPr>
        <w:tab/>
      </w:r>
      <w:r w:rsidR="002E73AE" w:rsidRPr="002E73AE">
        <w:rPr>
          <w:rFonts w:cs="Arial"/>
          <w:color w:val="000000" w:themeColor="text1"/>
        </w:rPr>
        <w:tab/>
      </w:r>
      <w:r w:rsidR="002E73AE" w:rsidRPr="002E73AE">
        <w:rPr>
          <w:rFonts w:cs="Arial"/>
          <w:color w:val="000000" w:themeColor="text1"/>
        </w:rPr>
        <w:tab/>
      </w:r>
      <w:r w:rsidR="002E73AE" w:rsidRPr="002E73AE">
        <w:rPr>
          <w:rFonts w:cs="Arial"/>
          <w:color w:val="000000" w:themeColor="text1"/>
        </w:rPr>
        <w:tab/>
      </w:r>
      <w:r w:rsidR="002E73AE" w:rsidRPr="002E73AE">
        <w:rPr>
          <w:rFonts w:cs="Arial"/>
          <w:color w:val="000000" w:themeColor="text1"/>
        </w:rPr>
        <w:tab/>
        <w:t xml:space="preserve">yes </w:t>
      </w:r>
      <w:r w:rsidR="002E73AE" w:rsidRPr="002E73AE">
        <w:rPr>
          <w:rFonts w:cs="Arial"/>
          <w:color w:val="000000" w:themeColor="text1"/>
        </w:rPr>
        <w:t></w:t>
      </w:r>
      <w:r w:rsidR="002E73AE" w:rsidRPr="002E73AE">
        <w:rPr>
          <w:rFonts w:cs="Arial"/>
          <w:color w:val="000000" w:themeColor="text1"/>
        </w:rPr>
        <w:tab/>
        <w:t xml:space="preserve">no </w:t>
      </w:r>
      <w:r w:rsidR="00054E07" w:rsidRPr="0095316D">
        <w:rPr>
          <w:rFonts w:cs="Arial"/>
          <w:color w:val="000000" w:themeColor="text1"/>
        </w:rPr>
        <w:sym w:font="Wingdings" w:char="F078"/>
      </w:r>
    </w:p>
    <w:p w14:paraId="1AACA4F8" w14:textId="00AF9C25" w:rsidR="006666A1" w:rsidRPr="0095316D" w:rsidRDefault="006666A1" w:rsidP="00F83AF4">
      <w:pPr>
        <w:pStyle w:val="BodyText"/>
        <w:spacing w:line="276" w:lineRule="auto"/>
        <w:rPr>
          <w:rFonts w:cs="Arial"/>
          <w:color w:val="000000" w:themeColor="text1"/>
        </w:rPr>
      </w:pPr>
      <w:r w:rsidRPr="0095316D">
        <w:rPr>
          <w:rFonts w:cs="Arial"/>
          <w:color w:val="000000" w:themeColor="text1"/>
        </w:rPr>
        <w:tab/>
        <w:t>Program and date:</w:t>
      </w:r>
      <w:r w:rsidR="00532AE5" w:rsidRPr="0095316D">
        <w:rPr>
          <w:rFonts w:cs="Arial"/>
          <w:color w:val="000000" w:themeColor="text1"/>
        </w:rPr>
        <w:t xml:space="preserve"> No mandate</w:t>
      </w:r>
      <w:r w:rsidR="00DF6745">
        <w:rPr>
          <w:rFonts w:cs="Arial"/>
          <w:color w:val="000000" w:themeColor="text1"/>
        </w:rPr>
        <w:t xml:space="preserve"> yet planned, but possible</w:t>
      </w:r>
    </w:p>
    <w:p w14:paraId="6C418281" w14:textId="77777777" w:rsidR="00100531" w:rsidRPr="0095316D" w:rsidRDefault="006666A1" w:rsidP="00F83AF4">
      <w:pPr>
        <w:pStyle w:val="BodyText"/>
        <w:spacing w:line="276" w:lineRule="auto"/>
        <w:rPr>
          <w:rFonts w:cs="Arial"/>
          <w:color w:val="000000" w:themeColor="text1"/>
        </w:rPr>
      </w:pPr>
      <w:r w:rsidRPr="0095316D">
        <w:rPr>
          <w:rFonts w:cs="Arial"/>
          <w:color w:val="000000" w:themeColor="text1"/>
        </w:rPr>
        <w:t xml:space="preserve">Is </w:t>
      </w:r>
      <w:r w:rsidR="007C29EB" w:rsidRPr="0095316D">
        <w:rPr>
          <w:rFonts w:cs="Arial"/>
          <w:color w:val="000000" w:themeColor="text1"/>
        </w:rPr>
        <w:t>the activity defining/changing an infrastructure standard?</w:t>
      </w:r>
      <w:r w:rsidR="00100531"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CC4554" w:rsidRPr="0095316D">
        <w:rPr>
          <w:rFonts w:cs="Arial"/>
          <w:color w:val="000000" w:themeColor="text1"/>
        </w:rPr>
        <w:sym w:font="Wingdings" w:char="F078"/>
      </w:r>
      <w:r w:rsidR="00665E56" w:rsidRPr="0095316D">
        <w:rPr>
          <w:rFonts w:cs="Arial"/>
          <w:color w:val="000000" w:themeColor="text1"/>
        </w:rPr>
        <w:tab/>
        <w:t xml:space="preserve">no </w:t>
      </w:r>
      <w:r w:rsidR="00665E56" w:rsidRPr="0095316D">
        <w:rPr>
          <w:rFonts w:cs="Arial"/>
          <w:color w:val="000000" w:themeColor="text1"/>
        </w:rPr>
        <w:t></w:t>
      </w:r>
    </w:p>
    <w:p w14:paraId="28386DFD" w14:textId="28E1CB53" w:rsidR="00100531" w:rsidRPr="0095316D" w:rsidRDefault="00601025" w:rsidP="00F83AF4">
      <w:pPr>
        <w:pStyle w:val="BodyText"/>
        <w:spacing w:line="276" w:lineRule="auto"/>
        <w:rPr>
          <w:rFonts w:cs="Arial"/>
          <w:color w:val="000000" w:themeColor="text1"/>
        </w:rPr>
      </w:pPr>
      <w:r w:rsidRPr="0095316D">
        <w:rPr>
          <w:rFonts w:cs="Arial"/>
          <w:color w:val="000000" w:themeColor="text1"/>
        </w:rPr>
        <w:tab/>
      </w:r>
      <w:r w:rsidR="00665E56" w:rsidRPr="0095316D">
        <w:rPr>
          <w:rFonts w:cs="Arial"/>
          <w:color w:val="000000" w:themeColor="text1"/>
        </w:rPr>
        <w:t>S</w:t>
      </w:r>
      <w:r w:rsidR="00100531" w:rsidRPr="0095316D">
        <w:rPr>
          <w:rFonts w:cs="Arial"/>
          <w:color w:val="000000" w:themeColor="text1"/>
        </w:rPr>
        <w:t>pecify</w:t>
      </w:r>
      <w:r w:rsidR="006666A1" w:rsidRPr="0095316D">
        <w:rPr>
          <w:rFonts w:cs="Arial"/>
          <w:color w:val="000000" w:themeColor="text1"/>
        </w:rPr>
        <w:t>:</w:t>
      </w:r>
      <w:r w:rsidR="00CC4554" w:rsidRPr="0095316D">
        <w:rPr>
          <w:rFonts w:cs="Arial"/>
          <w:color w:val="000000" w:themeColor="text1"/>
        </w:rPr>
        <w:t xml:space="preserve"> </w:t>
      </w:r>
      <w:r w:rsidR="004950D4">
        <w:rPr>
          <w:rFonts w:cs="Arial"/>
          <w:color w:val="000000" w:themeColor="text1"/>
        </w:rPr>
        <w:t>HCATM will complement existing or envisaged network infrastructures (ACARS, ATN/OSI and ATN/IPS)</w:t>
      </w:r>
    </w:p>
    <w:p w14:paraId="17E039FC" w14:textId="2DB374AE" w:rsidR="004F0F6D" w:rsidRPr="0095316D" w:rsidRDefault="002E73AE" w:rsidP="00F83AF4">
      <w:pPr>
        <w:pStyle w:val="BodyText"/>
        <w:spacing w:line="276" w:lineRule="auto"/>
        <w:rPr>
          <w:rFonts w:cs="Arial"/>
          <w:color w:val="000000" w:themeColor="text1"/>
        </w:rPr>
      </w:pPr>
      <w:r w:rsidRPr="006C6E2D">
        <w:rPr>
          <w:rFonts w:cs="Arial"/>
          <w:color w:val="000000" w:themeColor="text1"/>
        </w:rPr>
        <w:t>When is the ARINC Standard required?</w:t>
      </w:r>
      <w:r w:rsidRPr="006C6E2D">
        <w:rPr>
          <w:rFonts w:cs="Arial"/>
          <w:color w:val="000000" w:themeColor="text1"/>
        </w:rPr>
        <w:tab/>
      </w:r>
      <w:r w:rsidR="00FF1F17" w:rsidRPr="006C6E2D">
        <w:rPr>
          <w:rFonts w:cs="Arial"/>
          <w:color w:val="000000" w:themeColor="text1"/>
        </w:rPr>
        <w:t>2027</w:t>
      </w:r>
    </w:p>
    <w:p w14:paraId="02F7F284" w14:textId="69CE64CE" w:rsidR="004950D4" w:rsidRDefault="002E73AE" w:rsidP="00F83AF4">
      <w:pPr>
        <w:pStyle w:val="BodyText"/>
        <w:spacing w:line="276" w:lineRule="auto"/>
        <w:rPr>
          <w:rFonts w:cs="Arial"/>
          <w:color w:val="000000" w:themeColor="text1"/>
        </w:rPr>
      </w:pPr>
      <w:r w:rsidRPr="002E73AE">
        <w:rPr>
          <w:rFonts w:cs="Arial"/>
          <w:color w:val="000000" w:themeColor="text1"/>
        </w:rPr>
        <w:t>What is driving this date?</w:t>
      </w:r>
      <w:r w:rsidRPr="002E73AE">
        <w:rPr>
          <w:rFonts w:cs="Arial"/>
          <w:color w:val="000000" w:themeColor="text1"/>
        </w:rPr>
        <w:tab/>
      </w:r>
      <w:r w:rsidR="004950D4">
        <w:rPr>
          <w:rFonts w:cs="Arial"/>
          <w:color w:val="000000" w:themeColor="text1"/>
        </w:rPr>
        <w:t>With the deployment of new ATS services (</w:t>
      </w:r>
      <w:proofErr w:type="gramStart"/>
      <w:r w:rsidR="004950D4">
        <w:rPr>
          <w:rFonts w:cs="Arial"/>
          <w:color w:val="000000" w:themeColor="text1"/>
        </w:rPr>
        <w:t>e</w:t>
      </w:r>
      <w:r w:rsidR="002424B1">
        <w:rPr>
          <w:rFonts w:cs="Arial"/>
          <w:color w:val="000000" w:themeColor="text1"/>
        </w:rPr>
        <w:t>.</w:t>
      </w:r>
      <w:r w:rsidR="004950D4">
        <w:rPr>
          <w:rFonts w:cs="Arial"/>
          <w:color w:val="000000" w:themeColor="text1"/>
        </w:rPr>
        <w:t>g</w:t>
      </w:r>
      <w:r w:rsidR="002424B1">
        <w:rPr>
          <w:rFonts w:cs="Arial"/>
          <w:color w:val="000000" w:themeColor="text1"/>
        </w:rPr>
        <w:t>.</w:t>
      </w:r>
      <w:r w:rsidR="004950D4">
        <w:rPr>
          <w:rFonts w:cs="Arial"/>
          <w:color w:val="000000" w:themeColor="text1"/>
        </w:rPr>
        <w:t>.</w:t>
      </w:r>
      <w:proofErr w:type="gramEnd"/>
      <w:r w:rsidR="004950D4">
        <w:rPr>
          <w:rFonts w:cs="Arial"/>
          <w:color w:val="000000" w:themeColor="text1"/>
        </w:rPr>
        <w:t xml:space="preserve"> ADS-C EPP in Europe mandated end 2027, and full B2 services also starting to be deployed in parallel</w:t>
      </w:r>
      <w:r w:rsidR="005F564F">
        <w:rPr>
          <w:rFonts w:cs="Arial"/>
          <w:color w:val="000000" w:themeColor="text1"/>
        </w:rPr>
        <w:t>)</w:t>
      </w:r>
      <w:r w:rsidR="004950D4">
        <w:rPr>
          <w:rFonts w:cs="Arial"/>
          <w:color w:val="000000" w:themeColor="text1"/>
        </w:rPr>
        <w:t xml:space="preserve">, it becomes necessary to deploy additional capacity to VDL2. HCATM is a promising concept to extend this capacity. It is part of the European Datalink “multilink” </w:t>
      </w:r>
      <w:proofErr w:type="gramStart"/>
      <w:r w:rsidR="004950D4">
        <w:rPr>
          <w:rFonts w:cs="Arial"/>
          <w:color w:val="000000" w:themeColor="text1"/>
        </w:rPr>
        <w:t>roadmap, and</w:t>
      </w:r>
      <w:proofErr w:type="gramEnd"/>
      <w:r w:rsidR="004950D4">
        <w:rPr>
          <w:rFonts w:cs="Arial"/>
          <w:color w:val="000000" w:themeColor="text1"/>
        </w:rPr>
        <w:t xml:space="preserve"> identified in the EASA/FAA/Boein</w:t>
      </w:r>
      <w:r w:rsidR="00FF1F17">
        <w:rPr>
          <w:rFonts w:cs="Arial"/>
          <w:color w:val="000000" w:themeColor="text1"/>
        </w:rPr>
        <w:t>g</w:t>
      </w:r>
      <w:r w:rsidR="004950D4">
        <w:rPr>
          <w:rFonts w:cs="Arial"/>
          <w:color w:val="000000" w:themeColor="text1"/>
        </w:rPr>
        <w:t>/</w:t>
      </w:r>
      <w:r w:rsidR="00FF1F17">
        <w:rPr>
          <w:rFonts w:cs="Arial"/>
          <w:color w:val="000000" w:themeColor="text1"/>
        </w:rPr>
        <w:t xml:space="preserve">Airbus </w:t>
      </w:r>
      <w:r w:rsidR="004950D4">
        <w:rPr>
          <w:rFonts w:cs="Arial"/>
          <w:color w:val="000000" w:themeColor="text1"/>
        </w:rPr>
        <w:t xml:space="preserve">FCAV </w:t>
      </w:r>
      <w:r w:rsidR="003205E5">
        <w:rPr>
          <w:rFonts w:cs="Arial"/>
          <w:color w:val="000000" w:themeColor="text1"/>
        </w:rPr>
        <w:t xml:space="preserve">(Future Connectivity for Aviation) </w:t>
      </w:r>
      <w:r w:rsidR="004950D4">
        <w:rPr>
          <w:rFonts w:cs="Arial"/>
          <w:color w:val="000000" w:themeColor="text1"/>
        </w:rPr>
        <w:t>paper as a key technology to be deployed in the 2032 timeframe.</w:t>
      </w:r>
    </w:p>
    <w:p w14:paraId="4D17325B" w14:textId="77777777" w:rsidR="00375296" w:rsidRPr="0095316D" w:rsidRDefault="00BE0920" w:rsidP="00F83AF4">
      <w:pPr>
        <w:pStyle w:val="BodyText"/>
        <w:spacing w:line="276" w:lineRule="auto"/>
        <w:rPr>
          <w:rFonts w:cs="Arial"/>
          <w:color w:val="000000" w:themeColor="text1"/>
        </w:rPr>
      </w:pPr>
      <w:r w:rsidRPr="0095316D">
        <w:rPr>
          <w:rFonts w:cs="Arial"/>
          <w:color w:val="000000" w:themeColor="text1"/>
        </w:rPr>
        <w:t xml:space="preserve">Are </w:t>
      </w:r>
      <w:r w:rsidR="00375296" w:rsidRPr="0095316D">
        <w:rPr>
          <w:rFonts w:cs="Arial"/>
          <w:color w:val="000000" w:themeColor="text1"/>
        </w:rPr>
        <w:t>18 month</w:t>
      </w:r>
      <w:r w:rsidRPr="0095316D">
        <w:rPr>
          <w:rFonts w:cs="Arial"/>
          <w:color w:val="000000" w:themeColor="text1"/>
        </w:rPr>
        <w:t>s</w:t>
      </w:r>
      <w:r w:rsidR="00375296" w:rsidRPr="0095316D">
        <w:rPr>
          <w:rFonts w:cs="Arial"/>
          <w:color w:val="000000" w:themeColor="text1"/>
        </w:rPr>
        <w:t xml:space="preserve"> </w:t>
      </w:r>
      <w:r w:rsidRPr="0095316D">
        <w:rPr>
          <w:rFonts w:cs="Arial"/>
          <w:color w:val="000000" w:themeColor="text1"/>
        </w:rPr>
        <w:t xml:space="preserve">(min) </w:t>
      </w:r>
      <w:r w:rsidR="00375296" w:rsidRPr="0095316D">
        <w:rPr>
          <w:rFonts w:cs="Arial"/>
          <w:color w:val="000000" w:themeColor="text1"/>
        </w:rPr>
        <w:t>available for standardization work?</w:t>
      </w:r>
      <w:r w:rsidR="00375296"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95187C" w:rsidRPr="0095316D">
        <w:rPr>
          <w:rFonts w:cs="Arial"/>
          <w:color w:val="000000" w:themeColor="text1"/>
        </w:rPr>
        <w:sym w:font="Wingdings" w:char="F078"/>
      </w:r>
      <w:r w:rsidR="00665E56" w:rsidRPr="0095316D">
        <w:rPr>
          <w:rFonts w:cs="Arial"/>
          <w:color w:val="000000" w:themeColor="text1"/>
        </w:rPr>
        <w:tab/>
        <w:t xml:space="preserve">no </w:t>
      </w:r>
      <w:r w:rsidR="0095187C" w:rsidRPr="0095316D">
        <w:rPr>
          <w:rFonts w:cs="Arial"/>
          <w:color w:val="000000" w:themeColor="text1"/>
        </w:rPr>
        <w:t></w:t>
      </w:r>
    </w:p>
    <w:p w14:paraId="0DF3AD45" w14:textId="77777777" w:rsidR="00375296" w:rsidRPr="0095316D" w:rsidRDefault="006666A1" w:rsidP="00F83AF4">
      <w:pPr>
        <w:pStyle w:val="BodyText"/>
        <w:spacing w:line="276" w:lineRule="auto"/>
        <w:rPr>
          <w:rFonts w:cs="Arial"/>
          <w:color w:val="000000" w:themeColor="text1"/>
        </w:rPr>
      </w:pPr>
      <w:r w:rsidRPr="0095316D">
        <w:rPr>
          <w:rFonts w:cs="Arial"/>
          <w:color w:val="000000" w:themeColor="text1"/>
        </w:rPr>
        <w:tab/>
        <w:t>If NO</w:t>
      </w:r>
      <w:r w:rsidR="0095187C" w:rsidRPr="0095316D">
        <w:rPr>
          <w:rFonts w:cs="Arial"/>
          <w:color w:val="000000" w:themeColor="text1"/>
        </w:rPr>
        <w:t>,</w:t>
      </w:r>
      <w:r w:rsidRPr="0095316D">
        <w:rPr>
          <w:rFonts w:cs="Arial"/>
          <w:color w:val="000000" w:themeColor="text1"/>
        </w:rPr>
        <w:t xml:space="preserve"> please specify solution:</w:t>
      </w:r>
      <w:r w:rsidR="0095187C" w:rsidRPr="0095316D">
        <w:rPr>
          <w:rFonts w:cs="Arial"/>
          <w:color w:val="000000" w:themeColor="text1"/>
        </w:rPr>
        <w:t xml:space="preserve"> Not applicable</w:t>
      </w:r>
    </w:p>
    <w:p w14:paraId="584AEC3C" w14:textId="77777777" w:rsidR="00C1755D" w:rsidRPr="0095316D" w:rsidRDefault="007C29EB" w:rsidP="00F83AF4">
      <w:pPr>
        <w:pStyle w:val="BodyText"/>
        <w:spacing w:line="276" w:lineRule="auto"/>
        <w:rPr>
          <w:rFonts w:cs="Arial"/>
          <w:color w:val="000000" w:themeColor="text1"/>
        </w:rPr>
      </w:pPr>
      <w:r w:rsidRPr="0095316D">
        <w:rPr>
          <w:rFonts w:cs="Arial"/>
          <w:color w:val="000000" w:themeColor="text1"/>
        </w:rPr>
        <w:t xml:space="preserve">Are </w:t>
      </w:r>
      <w:r w:rsidR="00C1755D" w:rsidRPr="0095316D">
        <w:rPr>
          <w:rFonts w:cs="Arial"/>
          <w:color w:val="000000" w:themeColor="text1"/>
        </w:rPr>
        <w:t>Patent(s) involved?</w:t>
      </w:r>
      <w:r w:rsidR="00C1755D" w:rsidRPr="0095316D">
        <w:rPr>
          <w:rFonts w:cs="Arial"/>
          <w:color w:val="000000" w:themeColor="text1"/>
        </w:rPr>
        <w:tab/>
      </w:r>
      <w:r w:rsidR="00C1755D"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C1755D" w:rsidRPr="0095316D">
        <w:rPr>
          <w:rFonts w:cs="Arial"/>
          <w:color w:val="000000" w:themeColor="text1"/>
        </w:rPr>
        <w:t xml:space="preserve">yes </w:t>
      </w:r>
      <w:r w:rsidR="00C1755D" w:rsidRPr="0095316D">
        <w:rPr>
          <w:rFonts w:cs="Arial"/>
          <w:color w:val="000000" w:themeColor="text1"/>
        </w:rPr>
        <w:t></w:t>
      </w:r>
      <w:r w:rsidR="00220EE2" w:rsidRPr="0095316D">
        <w:rPr>
          <w:rFonts w:cs="Arial"/>
          <w:color w:val="000000" w:themeColor="text1"/>
        </w:rPr>
        <w:t xml:space="preserve"> </w:t>
      </w:r>
      <w:r w:rsidR="00220EE2" w:rsidRPr="0095316D">
        <w:rPr>
          <w:rFonts w:cs="Arial"/>
          <w:color w:val="000000" w:themeColor="text1"/>
        </w:rPr>
        <w:tab/>
        <w:t xml:space="preserve">no </w:t>
      </w:r>
      <w:r w:rsidR="00220EE2" w:rsidRPr="0095316D">
        <w:rPr>
          <w:rFonts w:cs="Arial"/>
          <w:color w:val="000000" w:themeColor="text1"/>
        </w:rPr>
        <w:sym w:font="Wingdings" w:char="F078"/>
      </w:r>
    </w:p>
    <w:p w14:paraId="4D558E2A" w14:textId="77777777" w:rsidR="006666A1" w:rsidRPr="0095316D" w:rsidRDefault="006666A1" w:rsidP="00F83AF4">
      <w:pPr>
        <w:pStyle w:val="BodyText"/>
        <w:spacing w:line="276" w:lineRule="auto"/>
        <w:rPr>
          <w:rFonts w:cs="Arial"/>
          <w:color w:val="000000" w:themeColor="text1"/>
        </w:rPr>
      </w:pPr>
      <w:r w:rsidRPr="0095316D">
        <w:rPr>
          <w:rFonts w:cs="Arial"/>
          <w:color w:val="000000" w:themeColor="text1"/>
        </w:rPr>
        <w:tab/>
        <w:t>If YES please describe, identify patent holder:</w:t>
      </w:r>
      <w:r w:rsidR="0095187C" w:rsidRPr="0095316D">
        <w:rPr>
          <w:rFonts w:cs="Arial"/>
          <w:color w:val="000000" w:themeColor="text1"/>
        </w:rPr>
        <w:t xml:space="preserve"> Not applicable</w:t>
      </w:r>
    </w:p>
    <w:p w14:paraId="663BCF53" w14:textId="77777777" w:rsidR="00416C12" w:rsidRPr="0095316D" w:rsidRDefault="000C33BD" w:rsidP="002424B1">
      <w:pPr>
        <w:pStyle w:val="Heading2"/>
      </w:pPr>
      <w:r w:rsidRPr="0095316D">
        <w:t>Issues to be worked</w:t>
      </w:r>
    </w:p>
    <w:p w14:paraId="00EBAE6E" w14:textId="171A1AB5" w:rsidR="002E1F01" w:rsidRDefault="002E1F01" w:rsidP="002E1F01">
      <w:pPr>
        <w:pStyle w:val="BodyText"/>
        <w:spacing w:line="276" w:lineRule="auto"/>
        <w:rPr>
          <w:rFonts w:cs="Arial"/>
          <w:color w:val="000000" w:themeColor="text1"/>
        </w:rPr>
      </w:pPr>
      <w:r w:rsidRPr="0095316D">
        <w:rPr>
          <w:rFonts w:cs="Arial"/>
          <w:color w:val="000000" w:themeColor="text1"/>
        </w:rPr>
        <w:t>Issues to be worked include the following</w:t>
      </w:r>
      <w:r w:rsidRPr="002E73AE">
        <w:rPr>
          <w:rFonts w:cs="Arial"/>
          <w:color w:val="000000" w:themeColor="text1"/>
        </w:rPr>
        <w:t>:</w:t>
      </w:r>
    </w:p>
    <w:p w14:paraId="449D06BB" w14:textId="77777777" w:rsidR="002E1F01" w:rsidRDefault="002E1F01" w:rsidP="002E1F01">
      <w:pPr>
        <w:numPr>
          <w:ilvl w:val="0"/>
          <w:numId w:val="7"/>
        </w:numPr>
        <w:tabs>
          <w:tab w:val="num" w:pos="1800"/>
        </w:tabs>
        <w:spacing w:after="60"/>
        <w:ind w:left="2160"/>
        <w:rPr>
          <w:rFonts w:ascii="Arial" w:hAnsi="Arial" w:cs="Arial"/>
          <w:snapToGrid w:val="0"/>
          <w:color w:val="000000" w:themeColor="text1"/>
        </w:rPr>
      </w:pPr>
      <w:r>
        <w:rPr>
          <w:rFonts w:ascii="Arial" w:hAnsi="Arial" w:cs="Arial"/>
          <w:snapToGrid w:val="0"/>
          <w:color w:val="000000" w:themeColor="text1"/>
        </w:rPr>
        <w:t>Description of the o</w:t>
      </w:r>
      <w:r w:rsidRPr="00FF1F17">
        <w:rPr>
          <w:rFonts w:ascii="Arial" w:hAnsi="Arial" w:cs="Arial"/>
          <w:snapToGrid w:val="0"/>
          <w:color w:val="000000" w:themeColor="text1"/>
        </w:rPr>
        <w:t>verall HCATM architecture and environment</w:t>
      </w:r>
      <w:r>
        <w:rPr>
          <w:rFonts w:ascii="Arial" w:hAnsi="Arial" w:cs="Arial"/>
          <w:snapToGrid w:val="0"/>
          <w:color w:val="000000" w:themeColor="text1"/>
        </w:rPr>
        <w:t>, including the ACARS, ATN/OSI and ATN/IPS networks</w:t>
      </w:r>
    </w:p>
    <w:p w14:paraId="3913976C" w14:textId="5A27B572" w:rsidR="002E1F01" w:rsidRPr="00DA244A" w:rsidRDefault="002E1F01" w:rsidP="00FF1F17">
      <w:pPr>
        <w:numPr>
          <w:ilvl w:val="0"/>
          <w:numId w:val="7"/>
        </w:numPr>
        <w:tabs>
          <w:tab w:val="num" w:pos="1800"/>
        </w:tabs>
        <w:spacing w:after="60"/>
        <w:ind w:left="2160"/>
        <w:rPr>
          <w:rFonts w:cs="Arial"/>
          <w:color w:val="000000" w:themeColor="text1"/>
        </w:rPr>
      </w:pPr>
      <w:r>
        <w:rPr>
          <w:rFonts w:ascii="Arial" w:hAnsi="Arial" w:cs="Arial"/>
          <w:snapToGrid w:val="0"/>
          <w:color w:val="000000" w:themeColor="text1"/>
        </w:rPr>
        <w:t xml:space="preserve">Definition of possible / recommended </w:t>
      </w:r>
      <w:r w:rsidRPr="002E1F01">
        <w:rPr>
          <w:rFonts w:ascii="Arial" w:hAnsi="Arial" w:cs="Arial"/>
          <w:snapToGrid w:val="0"/>
          <w:color w:val="000000" w:themeColor="text1"/>
        </w:rPr>
        <w:t xml:space="preserve">architecture </w:t>
      </w:r>
      <w:r w:rsidRPr="00DA244A">
        <w:rPr>
          <w:rFonts w:ascii="Arial" w:hAnsi="Arial" w:cs="Arial"/>
          <w:snapToGrid w:val="0"/>
          <w:color w:val="000000" w:themeColor="text1"/>
        </w:rPr>
        <w:t>options (“interfaced” versus “integrated”)</w:t>
      </w:r>
      <w:r w:rsidR="00C50B3D">
        <w:rPr>
          <w:rFonts w:ascii="Arial" w:hAnsi="Arial" w:cs="Arial"/>
          <w:snapToGrid w:val="0"/>
          <w:color w:val="000000" w:themeColor="text1"/>
        </w:rPr>
        <w:t>, for both airborne and ground systems</w:t>
      </w:r>
    </w:p>
    <w:p w14:paraId="52B4591A" w14:textId="0A1D2C04" w:rsidR="002E1F01" w:rsidRPr="006C6E2D" w:rsidRDefault="002E1F01" w:rsidP="002E1F01">
      <w:pPr>
        <w:numPr>
          <w:ilvl w:val="0"/>
          <w:numId w:val="7"/>
        </w:numPr>
        <w:tabs>
          <w:tab w:val="num" w:pos="1800"/>
        </w:tabs>
        <w:spacing w:after="60"/>
        <w:ind w:left="2160"/>
        <w:rPr>
          <w:rFonts w:ascii="Arial" w:hAnsi="Arial" w:cs="Arial"/>
          <w:snapToGrid w:val="0"/>
          <w:color w:val="000000" w:themeColor="text1"/>
        </w:rPr>
      </w:pPr>
      <w:r w:rsidRPr="006C6E2D">
        <w:rPr>
          <w:rFonts w:ascii="Arial" w:hAnsi="Arial" w:cs="Arial"/>
          <w:snapToGrid w:val="0"/>
          <w:color w:val="000000" w:themeColor="text1"/>
        </w:rPr>
        <w:t xml:space="preserve">Description of the HCATM components and identification of the links with other A/C systems (“CMU”, “Cabin Connectivity </w:t>
      </w:r>
      <w:r w:rsidR="0069655A" w:rsidRPr="006C6E2D">
        <w:rPr>
          <w:rFonts w:ascii="Arial" w:hAnsi="Arial" w:cs="Arial"/>
          <w:snapToGrid w:val="0"/>
          <w:color w:val="000000" w:themeColor="text1"/>
        </w:rPr>
        <w:t>system” …</w:t>
      </w:r>
      <w:r w:rsidRPr="006C6E2D">
        <w:rPr>
          <w:rFonts w:ascii="Arial" w:hAnsi="Arial" w:cs="Arial"/>
          <w:snapToGrid w:val="0"/>
          <w:color w:val="000000" w:themeColor="text1"/>
        </w:rPr>
        <w:t>)</w:t>
      </w:r>
    </w:p>
    <w:p w14:paraId="78C5EB80" w14:textId="56FEB416" w:rsidR="002E1F01" w:rsidRPr="00FF1F17" w:rsidRDefault="002E1F01" w:rsidP="00FF1F17">
      <w:pPr>
        <w:numPr>
          <w:ilvl w:val="0"/>
          <w:numId w:val="7"/>
        </w:numPr>
        <w:tabs>
          <w:tab w:val="num" w:pos="1800"/>
        </w:tabs>
        <w:spacing w:after="60"/>
        <w:ind w:left="2160"/>
        <w:rPr>
          <w:rFonts w:cs="Arial"/>
          <w:color w:val="000000" w:themeColor="text1"/>
        </w:rPr>
      </w:pPr>
      <w:r w:rsidRPr="002E1F01">
        <w:rPr>
          <w:rFonts w:ascii="Arial" w:hAnsi="Arial" w:cs="Arial"/>
          <w:snapToGrid w:val="0"/>
          <w:color w:val="000000" w:themeColor="text1"/>
        </w:rPr>
        <w:t>HCA</w:t>
      </w:r>
      <w:r w:rsidR="00E93922">
        <w:rPr>
          <w:rFonts w:ascii="Arial" w:hAnsi="Arial" w:cs="Arial"/>
          <w:snapToGrid w:val="0"/>
          <w:color w:val="000000" w:themeColor="text1"/>
        </w:rPr>
        <w:t>T</w:t>
      </w:r>
      <w:r w:rsidRPr="002E1F01">
        <w:rPr>
          <w:rFonts w:ascii="Arial" w:hAnsi="Arial" w:cs="Arial"/>
          <w:snapToGrid w:val="0"/>
          <w:color w:val="000000" w:themeColor="text1"/>
        </w:rPr>
        <w:t xml:space="preserve">M Airborne </w:t>
      </w:r>
      <w:r w:rsidR="00F51B58">
        <w:rPr>
          <w:rFonts w:ascii="Arial" w:hAnsi="Arial" w:cs="Arial"/>
          <w:snapToGrid w:val="0"/>
          <w:color w:val="000000" w:themeColor="text1"/>
        </w:rPr>
        <w:t xml:space="preserve">and ground </w:t>
      </w:r>
      <w:r w:rsidRPr="002E1F01">
        <w:rPr>
          <w:rFonts w:ascii="Arial" w:hAnsi="Arial" w:cs="Arial"/>
          <w:snapToGrid w:val="0"/>
          <w:color w:val="000000" w:themeColor="text1"/>
        </w:rPr>
        <w:t>routing/switching mechanisms</w:t>
      </w:r>
      <w:r>
        <w:rPr>
          <w:rFonts w:ascii="Arial" w:hAnsi="Arial" w:cs="Arial"/>
          <w:snapToGrid w:val="0"/>
          <w:color w:val="000000" w:themeColor="text1"/>
        </w:rPr>
        <w:t xml:space="preserve">: It may be suitable to define some of the required mechanisms (routing/switching/multilink) that needs to be similar or as a minimum coordinated between </w:t>
      </w:r>
      <w:r w:rsidR="00E93922">
        <w:rPr>
          <w:rFonts w:ascii="Arial" w:hAnsi="Arial" w:cs="Arial"/>
          <w:snapToGrid w:val="0"/>
          <w:color w:val="000000" w:themeColor="text1"/>
        </w:rPr>
        <w:t xml:space="preserve">HCATM </w:t>
      </w:r>
      <w:r>
        <w:rPr>
          <w:rFonts w:ascii="Arial" w:hAnsi="Arial" w:cs="Arial"/>
          <w:snapToGrid w:val="0"/>
          <w:color w:val="000000" w:themeColor="text1"/>
        </w:rPr>
        <w:t xml:space="preserve">airborne and ground components. </w:t>
      </w:r>
    </w:p>
    <w:p w14:paraId="2C3461D5" w14:textId="2B2BD706" w:rsidR="002E1F01" w:rsidRDefault="00F51B58" w:rsidP="002E1F01">
      <w:pPr>
        <w:numPr>
          <w:ilvl w:val="0"/>
          <w:numId w:val="7"/>
        </w:numPr>
        <w:tabs>
          <w:tab w:val="num" w:pos="1800"/>
        </w:tabs>
        <w:spacing w:after="60"/>
        <w:ind w:left="2160"/>
        <w:rPr>
          <w:rFonts w:ascii="Arial" w:hAnsi="Arial" w:cs="Arial"/>
          <w:snapToGrid w:val="0"/>
          <w:color w:val="000000" w:themeColor="text1"/>
        </w:rPr>
      </w:pPr>
      <w:r>
        <w:rPr>
          <w:rFonts w:ascii="Arial" w:hAnsi="Arial" w:cs="Arial"/>
          <w:snapToGrid w:val="0"/>
          <w:color w:val="000000" w:themeColor="text1"/>
        </w:rPr>
        <w:t xml:space="preserve">Investigation of the need for </w:t>
      </w:r>
      <w:r w:rsidR="002E1F01" w:rsidRPr="00FF1F17">
        <w:rPr>
          <w:rFonts w:ascii="Arial" w:hAnsi="Arial" w:cs="Arial"/>
          <w:snapToGrid w:val="0"/>
          <w:color w:val="000000" w:themeColor="text1"/>
        </w:rPr>
        <w:t>HCATM standard interfaces</w:t>
      </w:r>
      <w:r w:rsidR="002E1F01">
        <w:rPr>
          <w:rFonts w:ascii="Arial" w:hAnsi="Arial" w:cs="Arial"/>
          <w:snapToGrid w:val="0"/>
          <w:color w:val="000000" w:themeColor="text1"/>
        </w:rPr>
        <w:t>: Airborne HCATM components will have to be interfaced with several airborne equipment</w:t>
      </w:r>
      <w:proofErr w:type="gramStart"/>
      <w:r w:rsidR="002E1F01">
        <w:rPr>
          <w:rFonts w:ascii="Arial" w:hAnsi="Arial" w:cs="Arial"/>
          <w:snapToGrid w:val="0"/>
          <w:color w:val="000000" w:themeColor="text1"/>
        </w:rPr>
        <w:t>, and in particular</w:t>
      </w:r>
      <w:proofErr w:type="gramEnd"/>
      <w:r w:rsidR="002E1F01">
        <w:rPr>
          <w:rFonts w:ascii="Arial" w:hAnsi="Arial" w:cs="Arial"/>
          <w:snapToGrid w:val="0"/>
          <w:color w:val="000000" w:themeColor="text1"/>
        </w:rPr>
        <w:t xml:space="preserve"> the datalink </w:t>
      </w:r>
      <w:r w:rsidR="00E93922">
        <w:rPr>
          <w:rFonts w:ascii="Arial" w:hAnsi="Arial" w:cs="Arial"/>
          <w:snapToGrid w:val="0"/>
          <w:color w:val="000000" w:themeColor="text1"/>
        </w:rPr>
        <w:t xml:space="preserve">routers </w:t>
      </w:r>
      <w:r w:rsidR="002E1F01">
        <w:rPr>
          <w:rFonts w:ascii="Arial" w:hAnsi="Arial" w:cs="Arial"/>
          <w:snapToGrid w:val="0"/>
          <w:color w:val="000000" w:themeColor="text1"/>
        </w:rPr>
        <w:t>(</w:t>
      </w:r>
      <w:r w:rsidR="0069655A">
        <w:rPr>
          <w:rFonts w:ascii="Arial" w:hAnsi="Arial" w:cs="Arial"/>
          <w:snapToGrid w:val="0"/>
          <w:color w:val="000000" w:themeColor="text1"/>
        </w:rPr>
        <w:t>e.g.</w:t>
      </w:r>
      <w:r w:rsidR="002E1F01">
        <w:rPr>
          <w:rFonts w:ascii="Arial" w:hAnsi="Arial" w:cs="Arial"/>
          <w:snapToGrid w:val="0"/>
          <w:color w:val="000000" w:themeColor="text1"/>
        </w:rPr>
        <w:t xml:space="preserve"> CMU, ACR, CMF) and the Cabin connectivity systems. The standard should define these interfaces (protocol and data format)</w:t>
      </w:r>
      <w:r w:rsidR="00B05ABB">
        <w:rPr>
          <w:rFonts w:ascii="Arial" w:hAnsi="Arial" w:cs="Arial"/>
          <w:snapToGrid w:val="0"/>
          <w:color w:val="000000" w:themeColor="text1"/>
        </w:rPr>
        <w:t xml:space="preserve"> if appropriate</w:t>
      </w:r>
      <w:r w:rsidR="002E1F01">
        <w:rPr>
          <w:rFonts w:ascii="Arial" w:hAnsi="Arial" w:cs="Arial"/>
          <w:snapToGrid w:val="0"/>
          <w:color w:val="000000" w:themeColor="text1"/>
        </w:rPr>
        <w:t>.</w:t>
      </w:r>
    </w:p>
    <w:p w14:paraId="2EEDCA2B" w14:textId="0CDDBF12" w:rsidR="00735F55" w:rsidRDefault="00735F55" w:rsidP="00735F55">
      <w:pPr>
        <w:numPr>
          <w:ilvl w:val="0"/>
          <w:numId w:val="7"/>
        </w:numPr>
        <w:tabs>
          <w:tab w:val="num" w:pos="1800"/>
        </w:tabs>
        <w:spacing w:after="60"/>
        <w:ind w:left="2160"/>
        <w:rPr>
          <w:rFonts w:ascii="Arial" w:hAnsi="Arial" w:cs="Arial"/>
          <w:snapToGrid w:val="0"/>
          <w:color w:val="000000" w:themeColor="text1"/>
        </w:rPr>
      </w:pPr>
      <w:r>
        <w:rPr>
          <w:rFonts w:ascii="Arial" w:hAnsi="Arial" w:cs="Arial"/>
          <w:snapToGrid w:val="0"/>
          <w:color w:val="000000" w:themeColor="text1"/>
        </w:rPr>
        <w:t xml:space="preserve">Specification of the </w:t>
      </w:r>
      <w:r w:rsidRPr="005D5587">
        <w:rPr>
          <w:rFonts w:ascii="Arial" w:hAnsi="Arial" w:cs="Arial"/>
          <w:snapToGrid w:val="0"/>
          <w:color w:val="000000" w:themeColor="text1"/>
        </w:rPr>
        <w:t>Air-ground interoperability (between Air and ground HCATM components)</w:t>
      </w:r>
      <w:r>
        <w:rPr>
          <w:rFonts w:ascii="Arial" w:hAnsi="Arial" w:cs="Arial"/>
          <w:snapToGrid w:val="0"/>
          <w:color w:val="000000" w:themeColor="text1"/>
        </w:rPr>
        <w:t>. This include</w:t>
      </w:r>
      <w:r w:rsidR="00FF1F17">
        <w:rPr>
          <w:rFonts w:ascii="Arial" w:hAnsi="Arial" w:cs="Arial"/>
          <w:snapToGrid w:val="0"/>
          <w:color w:val="000000" w:themeColor="text1"/>
        </w:rPr>
        <w:t>s</w:t>
      </w:r>
      <w:r>
        <w:rPr>
          <w:rFonts w:ascii="Arial" w:hAnsi="Arial" w:cs="Arial"/>
          <w:snapToGrid w:val="0"/>
          <w:color w:val="000000" w:themeColor="text1"/>
        </w:rPr>
        <w:t xml:space="preserve"> </w:t>
      </w:r>
      <w:proofErr w:type="gramStart"/>
      <w:r>
        <w:rPr>
          <w:rFonts w:ascii="Arial" w:hAnsi="Arial" w:cs="Arial"/>
          <w:snapToGrid w:val="0"/>
          <w:color w:val="000000" w:themeColor="text1"/>
        </w:rPr>
        <w:t>in particular a</w:t>
      </w:r>
      <w:proofErr w:type="gramEnd"/>
      <w:r>
        <w:rPr>
          <w:rFonts w:ascii="Arial" w:hAnsi="Arial" w:cs="Arial"/>
          <w:snapToGrid w:val="0"/>
          <w:color w:val="000000" w:themeColor="text1"/>
        </w:rPr>
        <w:t xml:space="preserve"> technical solution to </w:t>
      </w:r>
      <w:r>
        <w:rPr>
          <w:rFonts w:ascii="Arial" w:hAnsi="Arial" w:cs="Arial"/>
          <w:snapToGrid w:val="0"/>
          <w:color w:val="000000" w:themeColor="text1"/>
        </w:rPr>
        <w:lastRenderedPageBreak/>
        <w:t>ensure end-to-end security, and a Transport</w:t>
      </w:r>
      <w:r w:rsidR="00081E37">
        <w:rPr>
          <w:rFonts w:ascii="Arial" w:hAnsi="Arial" w:cs="Arial"/>
          <w:snapToGrid w:val="0"/>
          <w:color w:val="000000" w:themeColor="text1"/>
        </w:rPr>
        <w:t xml:space="preserve"> </w:t>
      </w:r>
      <w:r>
        <w:rPr>
          <w:rFonts w:ascii="Arial" w:hAnsi="Arial" w:cs="Arial"/>
          <w:snapToGrid w:val="0"/>
          <w:color w:val="000000" w:themeColor="text1"/>
        </w:rPr>
        <w:t xml:space="preserve">protocol </w:t>
      </w:r>
      <w:r w:rsidR="00AD07DE">
        <w:rPr>
          <w:rFonts w:ascii="Arial" w:hAnsi="Arial" w:cs="Arial"/>
          <w:snapToGrid w:val="0"/>
          <w:color w:val="000000" w:themeColor="text1"/>
        </w:rPr>
        <w:t>t</w:t>
      </w:r>
      <w:r>
        <w:rPr>
          <w:rFonts w:ascii="Arial" w:hAnsi="Arial" w:cs="Arial"/>
          <w:snapToGrid w:val="0"/>
          <w:color w:val="000000" w:themeColor="text1"/>
        </w:rPr>
        <w:t xml:space="preserve">o convey </w:t>
      </w:r>
      <w:r w:rsidR="00D31D0A">
        <w:rPr>
          <w:rFonts w:ascii="Arial" w:hAnsi="Arial" w:cs="Arial"/>
          <w:snapToGrid w:val="0"/>
          <w:color w:val="000000" w:themeColor="text1"/>
        </w:rPr>
        <w:t xml:space="preserve">(and acknowledge) </w:t>
      </w:r>
      <w:r>
        <w:rPr>
          <w:rFonts w:ascii="Arial" w:hAnsi="Arial" w:cs="Arial"/>
          <w:snapToGrid w:val="0"/>
          <w:color w:val="000000" w:themeColor="text1"/>
        </w:rPr>
        <w:t>ATS messages between air and ground HCATM components.</w:t>
      </w:r>
    </w:p>
    <w:p w14:paraId="5B2F3FBC" w14:textId="77777777" w:rsidR="002E1F01" w:rsidRDefault="002E1F01" w:rsidP="00FF1F17">
      <w:pPr>
        <w:spacing w:after="60"/>
        <w:ind w:left="2160"/>
        <w:rPr>
          <w:rFonts w:ascii="Arial" w:hAnsi="Arial" w:cs="Arial"/>
          <w:snapToGrid w:val="0"/>
          <w:color w:val="000000" w:themeColor="text1"/>
        </w:rPr>
      </w:pPr>
    </w:p>
    <w:p w14:paraId="62E48CFD" w14:textId="77777777" w:rsidR="007965BE" w:rsidRDefault="002E1F01" w:rsidP="007965BE">
      <w:pPr>
        <w:spacing w:after="60"/>
        <w:ind w:left="2160"/>
        <w:rPr>
          <w:rFonts w:ascii="Arial" w:hAnsi="Arial" w:cs="Arial"/>
          <w:snapToGrid w:val="0"/>
          <w:color w:val="000000" w:themeColor="text1"/>
        </w:rPr>
      </w:pPr>
      <w:r>
        <w:rPr>
          <w:rFonts w:ascii="Arial" w:hAnsi="Arial" w:cs="Arial"/>
          <w:snapToGrid w:val="0"/>
          <w:color w:val="000000" w:themeColor="text1"/>
        </w:rPr>
        <w:t xml:space="preserve">The </w:t>
      </w:r>
      <w:r w:rsidR="007965BE">
        <w:rPr>
          <w:rFonts w:ascii="Arial" w:hAnsi="Arial" w:cs="Arial"/>
          <w:snapToGrid w:val="0"/>
          <w:color w:val="000000" w:themeColor="text1"/>
        </w:rPr>
        <w:t>Subcommittee will o</w:t>
      </w:r>
      <w:r w:rsidRPr="002E1F01">
        <w:rPr>
          <w:rFonts w:ascii="Arial" w:hAnsi="Arial" w:cs="Arial"/>
          <w:snapToGrid w:val="0"/>
          <w:color w:val="000000" w:themeColor="text1"/>
        </w:rPr>
        <w:t xml:space="preserve">rganize and execute </w:t>
      </w:r>
      <w:r w:rsidR="007965BE">
        <w:rPr>
          <w:rFonts w:ascii="Arial" w:hAnsi="Arial" w:cs="Arial"/>
          <w:snapToGrid w:val="0"/>
          <w:color w:val="000000" w:themeColor="text1"/>
        </w:rPr>
        <w:t>HCATM</w:t>
      </w:r>
      <w:r w:rsidRPr="002E1F01">
        <w:rPr>
          <w:rFonts w:ascii="Arial" w:hAnsi="Arial" w:cs="Arial"/>
          <w:snapToGrid w:val="0"/>
          <w:color w:val="000000" w:themeColor="text1"/>
        </w:rPr>
        <w:t xml:space="preserve"> standards development efforts to address th</w:t>
      </w:r>
      <w:r w:rsidR="007965BE">
        <w:rPr>
          <w:rFonts w:ascii="Arial" w:hAnsi="Arial" w:cs="Arial"/>
          <w:snapToGrid w:val="0"/>
          <w:color w:val="000000" w:themeColor="text1"/>
        </w:rPr>
        <w:t>is work scope.</w:t>
      </w:r>
    </w:p>
    <w:p w14:paraId="3C30B845" w14:textId="77777777" w:rsidR="003205E5" w:rsidRDefault="003205E5" w:rsidP="002424B1">
      <w:pPr>
        <w:pStyle w:val="Heading2"/>
      </w:pPr>
      <w:r>
        <w:t>Security Scope</w:t>
      </w:r>
    </w:p>
    <w:p w14:paraId="3419FB32" w14:textId="0E15C927" w:rsidR="003205E5" w:rsidRPr="008360E5" w:rsidRDefault="003205E5" w:rsidP="003205E5">
      <w:pPr>
        <w:pStyle w:val="BodyText"/>
        <w:ind w:left="720"/>
      </w:pPr>
      <w:r>
        <w:tab/>
        <w:t>Is Cyber Security Impacted (if yes, check box(es) below)</w:t>
      </w:r>
      <w:r>
        <w:tab/>
      </w:r>
      <w:r>
        <w:tab/>
      </w:r>
      <w:r w:rsidRPr="008360E5">
        <w:t xml:space="preserve">yes </w:t>
      </w:r>
      <w:sdt>
        <w:sdtPr>
          <w:id w:val="1884827506"/>
          <w14:checkbox>
            <w14:checked w14:val="1"/>
            <w14:checkedState w14:val="2612" w14:font="MS Mincho"/>
            <w14:uncheckedState w14:val="2610" w14:font="MS Mincho"/>
          </w14:checkbox>
        </w:sdtPr>
        <w:sdtEndPr/>
        <w:sdtContent>
          <w:r>
            <w:rPr>
              <w:rFonts w:ascii="MS Mincho" w:eastAsia="MS Mincho" w:hAnsi="MS Mincho" w:hint="eastAsia"/>
            </w:rPr>
            <w:t>☒</w:t>
          </w:r>
        </w:sdtContent>
      </w:sdt>
      <w:r w:rsidRPr="008360E5">
        <w:tab/>
        <w:t xml:space="preserve">no </w:t>
      </w:r>
      <w:sdt>
        <w:sdtPr>
          <w:id w:val="1774356141"/>
          <w14:checkbox>
            <w14:checked w14:val="0"/>
            <w14:checkedState w14:val="2612" w14:font="MS Mincho"/>
            <w14:uncheckedState w14:val="2610" w14:font="MS Mincho"/>
          </w14:checkbox>
        </w:sdtPr>
        <w:sdtEndPr/>
        <w:sdtContent>
          <w:r>
            <w:rPr>
              <w:rFonts w:ascii="MS Gothic" w:eastAsia="MS Gothic" w:hint="eastAsia"/>
            </w:rPr>
            <w:t>☐</w:t>
          </w:r>
        </w:sdtContent>
      </w:sdt>
    </w:p>
    <w:p w14:paraId="63C6759E" w14:textId="693B147F" w:rsidR="003205E5" w:rsidRPr="008360E5" w:rsidRDefault="003205E5" w:rsidP="003205E5">
      <w:pPr>
        <w:pStyle w:val="BodyText"/>
      </w:pPr>
      <w:r>
        <w:tab/>
        <w:t>Aircraft Control Domain</w:t>
      </w:r>
      <w:r>
        <w:tab/>
      </w:r>
      <w:r>
        <w:tab/>
      </w:r>
      <w:r>
        <w:tab/>
      </w:r>
      <w:r>
        <w:tab/>
      </w:r>
      <w:r>
        <w:tab/>
      </w:r>
      <w:r w:rsidRPr="008360E5">
        <w:t xml:space="preserve">yes </w:t>
      </w:r>
      <w:sdt>
        <w:sdtPr>
          <w:id w:val="884526883"/>
          <w14:checkbox>
            <w14:checked w14:val="1"/>
            <w14:checkedState w14:val="2612" w14:font="MS Mincho"/>
            <w14:uncheckedState w14:val="2610" w14:font="MS Mincho"/>
          </w14:checkbox>
        </w:sdtPr>
        <w:sdtEndPr/>
        <w:sdtContent>
          <w:r>
            <w:rPr>
              <w:rFonts w:ascii="MS Mincho" w:eastAsia="MS Mincho" w:hAnsi="MS Mincho" w:hint="eastAsia"/>
            </w:rPr>
            <w:t>☒</w:t>
          </w:r>
        </w:sdtContent>
      </w:sdt>
      <w:r w:rsidRPr="008360E5">
        <w:tab/>
        <w:t xml:space="preserve">no </w:t>
      </w:r>
      <w:sdt>
        <w:sdtPr>
          <w:id w:val="-863371828"/>
          <w14:checkbox>
            <w14:checked w14:val="0"/>
            <w14:checkedState w14:val="2612" w14:font="MS Mincho"/>
            <w14:uncheckedState w14:val="2610" w14:font="MS Mincho"/>
          </w14:checkbox>
        </w:sdtPr>
        <w:sdtEndPr/>
        <w:sdtContent>
          <w:r>
            <w:rPr>
              <w:rFonts w:ascii="MS Gothic" w:eastAsia="MS Gothic" w:hint="eastAsia"/>
            </w:rPr>
            <w:t>☐</w:t>
          </w:r>
        </w:sdtContent>
      </w:sdt>
    </w:p>
    <w:p w14:paraId="4F9B210A" w14:textId="5E0ED294" w:rsidR="003205E5" w:rsidRPr="000D3A69" w:rsidRDefault="003205E5" w:rsidP="003205E5">
      <w:pPr>
        <w:pStyle w:val="BodyText"/>
      </w:pPr>
      <w:r>
        <w:tab/>
      </w:r>
      <w:r w:rsidRPr="000D3A69">
        <w:t>Airline Information Services Domain</w:t>
      </w:r>
      <w:r w:rsidRPr="000D3A69">
        <w:tab/>
      </w:r>
      <w:r w:rsidRPr="000D3A69">
        <w:tab/>
      </w:r>
      <w:r w:rsidRPr="000D3A69">
        <w:tab/>
      </w:r>
      <w:r w:rsidRPr="000D3A69">
        <w:tab/>
        <w:t xml:space="preserve">yes </w:t>
      </w:r>
      <w:sdt>
        <w:sdtPr>
          <w:id w:val="-1005967237"/>
          <w14:checkbox>
            <w14:checked w14:val="0"/>
            <w14:checkedState w14:val="2612" w14:font="MS Mincho"/>
            <w14:uncheckedState w14:val="2610" w14:font="MS Mincho"/>
          </w14:checkbox>
        </w:sdtPr>
        <w:sdtEndPr/>
        <w:sdtContent>
          <w:r w:rsidR="000D3A69" w:rsidRPr="000D3A69">
            <w:rPr>
              <w:rFonts w:ascii="MS Mincho" w:eastAsia="MS Mincho" w:hAnsi="MS Mincho" w:hint="eastAsia"/>
            </w:rPr>
            <w:t>☐</w:t>
          </w:r>
        </w:sdtContent>
      </w:sdt>
      <w:r w:rsidRPr="000D3A69">
        <w:tab/>
        <w:t xml:space="preserve">no </w:t>
      </w:r>
      <w:sdt>
        <w:sdtPr>
          <w:rPr>
            <w:rFonts w:ascii="MS Mincho" w:eastAsia="MS Mincho" w:hAnsi="MS Mincho"/>
          </w:rPr>
          <w:id w:val="1035011117"/>
          <w14:checkbox>
            <w14:checked w14:val="1"/>
            <w14:checkedState w14:val="2612" w14:font="MS Mincho"/>
            <w14:uncheckedState w14:val="2610" w14:font="MS Mincho"/>
          </w14:checkbox>
        </w:sdtPr>
        <w:sdtEndPr/>
        <w:sdtContent>
          <w:r w:rsidRPr="000D3A69">
            <w:rPr>
              <w:rFonts w:ascii="MS Mincho" w:eastAsia="MS Mincho" w:hAnsi="MS Mincho"/>
            </w:rPr>
            <w:t>☒</w:t>
          </w:r>
        </w:sdtContent>
      </w:sdt>
    </w:p>
    <w:p w14:paraId="0D4F5307" w14:textId="5E0ED294" w:rsidR="003205E5" w:rsidRDefault="003205E5" w:rsidP="003205E5">
      <w:pPr>
        <w:pStyle w:val="BodyText"/>
      </w:pPr>
      <w:r w:rsidRPr="000D3A69">
        <w:tab/>
        <w:t>PAX Information and Entertainment Systems</w:t>
      </w:r>
      <w:r w:rsidRPr="000D3A69">
        <w:tab/>
      </w:r>
      <w:r w:rsidRPr="000D3A69">
        <w:tab/>
        <w:t xml:space="preserve">yes </w:t>
      </w:r>
      <w:sdt>
        <w:sdtPr>
          <w:id w:val="-1909687159"/>
          <w14:checkbox>
            <w14:checked w14:val="0"/>
            <w14:checkedState w14:val="2612" w14:font="MS Mincho"/>
            <w14:uncheckedState w14:val="2610" w14:font="MS Mincho"/>
          </w14:checkbox>
        </w:sdtPr>
        <w:sdtEndPr/>
        <w:sdtContent>
          <w:r w:rsidRPr="000D3A69">
            <w:rPr>
              <w:rFonts w:ascii="MS Mincho" w:eastAsia="MS Mincho" w:hint="eastAsia"/>
            </w:rPr>
            <w:t>☐</w:t>
          </w:r>
        </w:sdtContent>
      </w:sdt>
      <w:r w:rsidRPr="000D3A69">
        <w:tab/>
        <w:t xml:space="preserve">no </w:t>
      </w:r>
      <w:sdt>
        <w:sdtPr>
          <w:id w:val="-303926912"/>
          <w14:checkbox>
            <w14:checked w14:val="1"/>
            <w14:checkedState w14:val="2612" w14:font="MS Mincho"/>
            <w14:uncheckedState w14:val="2610" w14:font="MS Mincho"/>
          </w14:checkbox>
        </w:sdtPr>
        <w:sdtEndPr/>
        <w:sdtContent>
          <w:r w:rsidRPr="000D3A69">
            <w:rPr>
              <w:rFonts w:ascii="MS Mincho" w:eastAsia="MS Mincho" w:hAnsi="MS Mincho" w:hint="eastAsia"/>
            </w:rPr>
            <w:t>☒</w:t>
          </w:r>
        </w:sdtContent>
      </w:sdt>
    </w:p>
    <w:p w14:paraId="3730F794" w14:textId="6D20AF06" w:rsidR="003205E5" w:rsidRPr="00CD1106" w:rsidRDefault="003205E5" w:rsidP="003205E5">
      <w:pPr>
        <w:pStyle w:val="BodyText"/>
      </w:pPr>
      <w:r>
        <w:tab/>
        <w:t xml:space="preserve">Other _________________________________ </w:t>
      </w:r>
      <w:r>
        <w:tab/>
      </w:r>
      <w:r>
        <w:tab/>
      </w:r>
      <w:r w:rsidRPr="008360E5">
        <w:t xml:space="preserve">yes </w:t>
      </w:r>
      <w:sdt>
        <w:sdtPr>
          <w:id w:val="2000532255"/>
          <w14:checkbox>
            <w14:checked w14:val="1"/>
            <w14:checkedState w14:val="2612" w14:font="MS Mincho"/>
            <w14:uncheckedState w14:val="2610" w14:font="MS Mincho"/>
          </w14:checkbox>
        </w:sdtPr>
        <w:sdtEndPr/>
        <w:sdtContent>
          <w:r>
            <w:rPr>
              <w:rFonts w:ascii="MS Mincho" w:eastAsia="MS Mincho" w:hAnsi="MS Mincho" w:hint="eastAsia"/>
            </w:rPr>
            <w:t>☒</w:t>
          </w:r>
        </w:sdtContent>
      </w:sdt>
      <w:r w:rsidRPr="008360E5">
        <w:tab/>
        <w:t xml:space="preserve">no </w:t>
      </w:r>
      <w:sdt>
        <w:sdtPr>
          <w:id w:val="362952525"/>
          <w14:checkbox>
            <w14:checked w14:val="0"/>
            <w14:checkedState w14:val="2612" w14:font="MS Mincho"/>
            <w14:uncheckedState w14:val="2610" w14:font="MS Mincho"/>
          </w14:checkbox>
        </w:sdtPr>
        <w:sdtEndPr/>
        <w:sdtContent>
          <w:r>
            <w:rPr>
              <w:rFonts w:ascii="MS Gothic" w:eastAsia="MS Gothic" w:hint="eastAsia"/>
            </w:rPr>
            <w:t>☐</w:t>
          </w:r>
        </w:sdtContent>
      </w:sdt>
    </w:p>
    <w:p w14:paraId="5B99827D" w14:textId="5ABA9A3A" w:rsidR="003205E5" w:rsidRDefault="003205E5" w:rsidP="003205E5">
      <w:pPr>
        <w:pStyle w:val="BodyText"/>
      </w:pPr>
      <w:r>
        <w:t>The HCATM concept relies on a comprehensive cyber security solution, which is required to interface air and ground HCATM components These components will be connected via a secure channel (e.g. VPN like), and a</w:t>
      </w:r>
      <w:r w:rsidRPr="003205E5">
        <w:t xml:space="preserve">dditional mechanisms, </w:t>
      </w:r>
      <w:r w:rsidRPr="000F79CE">
        <w:t>like firewalls and deep packet inspection functionality, will be</w:t>
      </w:r>
      <w:r w:rsidRPr="003205E5">
        <w:t xml:space="preserve"> also necessary to protect the aircraft and the ground systems.</w:t>
      </w:r>
    </w:p>
    <w:p w14:paraId="6C96BFE8" w14:textId="502E5E62" w:rsidR="003205E5" w:rsidRDefault="003205E5" w:rsidP="003205E5">
      <w:pPr>
        <w:pStyle w:val="BodyText"/>
      </w:pPr>
      <w:r>
        <w:t>Both the HCATM technical requirements and the air-ground protocol shall fully endorse th</w:t>
      </w:r>
      <w:r w:rsidR="00BB747F">
        <w:t>ese</w:t>
      </w:r>
      <w:r>
        <w:t xml:space="preserve"> security objectives.</w:t>
      </w:r>
    </w:p>
    <w:p w14:paraId="3C0758EF" w14:textId="77777777" w:rsidR="002E1F01" w:rsidRDefault="002E1F01" w:rsidP="00F83AF4">
      <w:pPr>
        <w:pStyle w:val="BodyText"/>
        <w:spacing w:line="276" w:lineRule="auto"/>
        <w:rPr>
          <w:rFonts w:cs="Arial"/>
          <w:color w:val="000000" w:themeColor="text1"/>
        </w:rPr>
      </w:pPr>
    </w:p>
    <w:p w14:paraId="6721AAD3" w14:textId="77777777" w:rsidR="009D327B" w:rsidRPr="0095316D" w:rsidRDefault="002E73AE" w:rsidP="00922469">
      <w:pPr>
        <w:pStyle w:val="Heading1"/>
      </w:pPr>
      <w:r w:rsidRPr="002E73AE">
        <w:t>Benefits</w:t>
      </w:r>
    </w:p>
    <w:p w14:paraId="11A35432" w14:textId="77777777" w:rsidR="00940B95" w:rsidRPr="0095316D" w:rsidRDefault="002E73AE" w:rsidP="002424B1">
      <w:pPr>
        <w:pStyle w:val="Heading2"/>
      </w:pPr>
      <w:r w:rsidRPr="002E73AE">
        <w:t>Basic benefits</w:t>
      </w:r>
    </w:p>
    <w:p w14:paraId="41E1B916" w14:textId="77777777" w:rsidR="00303CB4" w:rsidRPr="0095316D" w:rsidRDefault="002E73AE" w:rsidP="00F83AF4">
      <w:pPr>
        <w:pStyle w:val="BodyText"/>
        <w:spacing w:line="276" w:lineRule="auto"/>
        <w:rPr>
          <w:rFonts w:cs="Arial"/>
          <w:color w:val="000000" w:themeColor="text1"/>
        </w:rPr>
      </w:pPr>
      <w:r w:rsidRPr="002E73AE">
        <w:rPr>
          <w:rFonts w:cs="Arial"/>
          <w:color w:val="000000" w:themeColor="text1"/>
        </w:rPr>
        <w:t>Operational enhancements?</w:t>
      </w:r>
      <w:r w:rsidRPr="002E73AE">
        <w:rPr>
          <w:rFonts w:cs="Arial"/>
          <w:color w:val="000000" w:themeColor="text1"/>
        </w:rPr>
        <w:tab/>
      </w:r>
      <w:r w:rsidRPr="002E73AE">
        <w:rPr>
          <w:rFonts w:cs="Arial"/>
          <w:color w:val="000000" w:themeColor="text1"/>
        </w:rPr>
        <w:tab/>
      </w:r>
      <w:r w:rsidRPr="002E73AE">
        <w:rPr>
          <w:rFonts w:cs="Arial"/>
          <w:color w:val="000000" w:themeColor="text1"/>
        </w:rPr>
        <w:tab/>
      </w:r>
      <w:r w:rsidRPr="002E73AE">
        <w:rPr>
          <w:rFonts w:cs="Arial"/>
          <w:color w:val="000000" w:themeColor="text1"/>
        </w:rPr>
        <w:tab/>
      </w:r>
      <w:r w:rsidRPr="002E73AE">
        <w:rPr>
          <w:rFonts w:cs="Arial"/>
          <w:color w:val="000000" w:themeColor="text1"/>
        </w:rPr>
        <w:tab/>
      </w:r>
      <w:r w:rsidRPr="002E73AE">
        <w:rPr>
          <w:rFonts w:cs="Arial"/>
          <w:color w:val="000000" w:themeColor="text1"/>
        </w:rPr>
        <w:tab/>
        <w:t xml:space="preserve">yes </w:t>
      </w:r>
      <w:r w:rsidR="00F06832" w:rsidRPr="0095316D">
        <w:rPr>
          <w:rFonts w:cs="Arial"/>
          <w:color w:val="000000" w:themeColor="text1"/>
        </w:rPr>
        <w:sym w:font="Wingdings" w:char="F078"/>
      </w:r>
      <w:r w:rsidR="00665E56" w:rsidRPr="0095316D">
        <w:rPr>
          <w:rFonts w:cs="Arial"/>
          <w:color w:val="000000" w:themeColor="text1"/>
        </w:rPr>
        <w:tab/>
        <w:t xml:space="preserve">no </w:t>
      </w:r>
      <w:r w:rsidR="00665E56" w:rsidRPr="0095316D">
        <w:rPr>
          <w:rFonts w:cs="Arial"/>
          <w:color w:val="000000" w:themeColor="text1"/>
        </w:rPr>
        <w:t></w:t>
      </w:r>
    </w:p>
    <w:p w14:paraId="0B86604E" w14:textId="77777777" w:rsidR="00F41B7A" w:rsidRPr="0095316D" w:rsidRDefault="005E63CB" w:rsidP="00F83AF4">
      <w:pPr>
        <w:pStyle w:val="BodyText"/>
        <w:spacing w:line="276" w:lineRule="auto"/>
        <w:rPr>
          <w:rFonts w:cs="Arial"/>
          <w:color w:val="000000" w:themeColor="text1"/>
        </w:rPr>
      </w:pPr>
      <w:r w:rsidRPr="0095316D">
        <w:rPr>
          <w:rFonts w:cs="Arial"/>
          <w:color w:val="000000" w:themeColor="text1"/>
        </w:rPr>
        <w:t>For equipment standards</w:t>
      </w:r>
      <w:r w:rsidR="00F41B7A" w:rsidRPr="0095316D">
        <w:rPr>
          <w:rFonts w:cs="Arial"/>
          <w:color w:val="000000" w:themeColor="text1"/>
        </w:rPr>
        <w:t>:</w:t>
      </w:r>
    </w:p>
    <w:p w14:paraId="3D29459C" w14:textId="77777777" w:rsidR="00940B95" w:rsidRPr="0095316D" w:rsidRDefault="00F41B7A" w:rsidP="00F83AF4">
      <w:pPr>
        <w:pStyle w:val="BodyText"/>
        <w:spacing w:line="276" w:lineRule="auto"/>
        <w:rPr>
          <w:rFonts w:cs="Arial"/>
          <w:color w:val="000000" w:themeColor="text1"/>
        </w:rPr>
      </w:pPr>
      <w:r w:rsidRPr="0095316D">
        <w:rPr>
          <w:rFonts w:cs="Arial"/>
          <w:color w:val="000000" w:themeColor="text1"/>
        </w:rPr>
        <w:t xml:space="preserve">a. </w:t>
      </w:r>
      <w:r w:rsidR="005E63CB" w:rsidRPr="0095316D">
        <w:rPr>
          <w:rFonts w:cs="Arial"/>
          <w:color w:val="000000" w:themeColor="text1"/>
        </w:rPr>
        <w:t>Is this a hardware characteristic?</w:t>
      </w:r>
      <w:r w:rsidR="004531C1"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665E56" w:rsidRPr="0095316D">
        <w:rPr>
          <w:rFonts w:cs="Arial"/>
          <w:color w:val="000000" w:themeColor="text1"/>
        </w:rPr>
        <w:t></w:t>
      </w:r>
      <w:r w:rsidR="00665E56" w:rsidRPr="0095316D">
        <w:rPr>
          <w:rFonts w:cs="Arial"/>
          <w:color w:val="000000" w:themeColor="text1"/>
        </w:rPr>
        <w:tab/>
        <w:t xml:space="preserve">no </w:t>
      </w:r>
      <w:r w:rsidR="00F06832" w:rsidRPr="0095316D">
        <w:rPr>
          <w:rFonts w:cs="Arial"/>
          <w:color w:val="000000" w:themeColor="text1"/>
        </w:rPr>
        <w:sym w:font="Wingdings" w:char="F078"/>
      </w:r>
    </w:p>
    <w:p w14:paraId="73605121" w14:textId="77777777" w:rsidR="005E63CB" w:rsidRPr="0095316D" w:rsidRDefault="005E63CB" w:rsidP="00F83AF4">
      <w:pPr>
        <w:pStyle w:val="BodyText"/>
        <w:spacing w:line="276" w:lineRule="auto"/>
        <w:rPr>
          <w:rFonts w:cs="Arial"/>
          <w:color w:val="000000" w:themeColor="text1"/>
        </w:rPr>
      </w:pPr>
      <w:r w:rsidRPr="0095316D">
        <w:rPr>
          <w:rFonts w:cs="Arial"/>
          <w:color w:val="000000" w:themeColor="text1"/>
        </w:rPr>
        <w:t>b. Is this a software characteristic?</w:t>
      </w:r>
      <w:r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F06832" w:rsidRPr="0095316D">
        <w:rPr>
          <w:rFonts w:cs="Arial"/>
          <w:color w:val="000000" w:themeColor="text1"/>
        </w:rPr>
        <w:sym w:font="Wingdings" w:char="F078"/>
      </w:r>
      <w:r w:rsidR="00665E56" w:rsidRPr="0095316D">
        <w:rPr>
          <w:rFonts w:cs="Arial"/>
          <w:color w:val="000000" w:themeColor="text1"/>
        </w:rPr>
        <w:tab/>
        <w:t xml:space="preserve">no </w:t>
      </w:r>
      <w:r w:rsidR="00665E56" w:rsidRPr="0095316D">
        <w:rPr>
          <w:rFonts w:cs="Arial"/>
          <w:color w:val="000000" w:themeColor="text1"/>
        </w:rPr>
        <w:t></w:t>
      </w:r>
    </w:p>
    <w:p w14:paraId="51154890" w14:textId="77777777" w:rsidR="00940B95" w:rsidRPr="0095316D" w:rsidRDefault="005E63CB" w:rsidP="00F83AF4">
      <w:pPr>
        <w:pStyle w:val="BodyText"/>
        <w:spacing w:line="276" w:lineRule="auto"/>
        <w:rPr>
          <w:rFonts w:cs="Arial"/>
          <w:color w:val="000000" w:themeColor="text1"/>
        </w:rPr>
      </w:pPr>
      <w:r w:rsidRPr="0095316D">
        <w:rPr>
          <w:rFonts w:cs="Arial"/>
          <w:color w:val="000000" w:themeColor="text1"/>
        </w:rPr>
        <w:t>c</w:t>
      </w:r>
      <w:r w:rsidR="00F41B7A" w:rsidRPr="0095316D">
        <w:rPr>
          <w:rFonts w:cs="Arial"/>
          <w:color w:val="000000" w:themeColor="text1"/>
        </w:rPr>
        <w:t xml:space="preserve">. </w:t>
      </w:r>
      <w:r w:rsidR="004531C1" w:rsidRPr="0095316D">
        <w:rPr>
          <w:rFonts w:cs="Arial"/>
          <w:color w:val="000000" w:themeColor="text1"/>
        </w:rPr>
        <w:t xml:space="preserve">Interchangeable </w:t>
      </w:r>
      <w:r w:rsidRPr="0095316D">
        <w:rPr>
          <w:rFonts w:cs="Arial"/>
          <w:color w:val="000000" w:themeColor="text1"/>
        </w:rPr>
        <w:t>interface definition?</w:t>
      </w:r>
      <w:r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174C60" w:rsidRPr="0095316D">
        <w:rPr>
          <w:rFonts w:cs="Arial"/>
          <w:color w:val="000000" w:themeColor="text1"/>
        </w:rPr>
        <w:sym w:font="Wingdings" w:char="F078"/>
      </w:r>
      <w:r w:rsidR="00665E56" w:rsidRPr="0095316D">
        <w:rPr>
          <w:rFonts w:cs="Arial"/>
          <w:color w:val="000000" w:themeColor="text1"/>
        </w:rPr>
        <w:tab/>
        <w:t xml:space="preserve">no </w:t>
      </w:r>
      <w:r w:rsidR="00174C60" w:rsidRPr="0095316D">
        <w:rPr>
          <w:rFonts w:cs="Arial"/>
          <w:color w:val="000000" w:themeColor="text1"/>
        </w:rPr>
        <w:t></w:t>
      </w:r>
    </w:p>
    <w:p w14:paraId="388D939B" w14:textId="77777777" w:rsidR="004531C1" w:rsidRPr="0095316D" w:rsidRDefault="005E63CB" w:rsidP="00F83AF4">
      <w:pPr>
        <w:pStyle w:val="BodyText"/>
        <w:spacing w:line="276" w:lineRule="auto"/>
        <w:rPr>
          <w:rFonts w:cs="Arial"/>
          <w:color w:val="000000" w:themeColor="text1"/>
        </w:rPr>
      </w:pPr>
      <w:r w:rsidRPr="0095316D">
        <w:rPr>
          <w:rFonts w:cs="Arial"/>
          <w:color w:val="000000" w:themeColor="text1"/>
        </w:rPr>
        <w:t>d</w:t>
      </w:r>
      <w:r w:rsidR="00F41B7A" w:rsidRPr="0095316D">
        <w:rPr>
          <w:rFonts w:cs="Arial"/>
          <w:color w:val="000000" w:themeColor="text1"/>
        </w:rPr>
        <w:t xml:space="preserve">. </w:t>
      </w:r>
      <w:r w:rsidR="004531C1" w:rsidRPr="0095316D">
        <w:rPr>
          <w:rFonts w:cs="Arial"/>
          <w:color w:val="000000" w:themeColor="text1"/>
        </w:rPr>
        <w:t>Interchangeable function</w:t>
      </w:r>
      <w:r w:rsidRPr="0095316D">
        <w:rPr>
          <w:rFonts w:cs="Arial"/>
          <w:color w:val="000000" w:themeColor="text1"/>
        </w:rPr>
        <w:t xml:space="preserve"> definition?</w:t>
      </w:r>
      <w:r w:rsidR="004531C1"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220EE2" w:rsidRPr="0095316D">
        <w:rPr>
          <w:rFonts w:cs="Arial"/>
          <w:color w:val="000000" w:themeColor="text1"/>
        </w:rPr>
        <w:tab/>
      </w:r>
      <w:r w:rsidR="00665E56" w:rsidRPr="0095316D">
        <w:rPr>
          <w:rFonts w:cs="Arial"/>
          <w:color w:val="000000" w:themeColor="text1"/>
        </w:rPr>
        <w:t xml:space="preserve">yes </w:t>
      </w:r>
      <w:r w:rsidR="0095187C" w:rsidRPr="0095316D">
        <w:rPr>
          <w:rFonts w:cs="Arial"/>
          <w:color w:val="000000" w:themeColor="text1"/>
        </w:rPr>
        <w:sym w:font="Wingdings" w:char="F078"/>
      </w:r>
      <w:r w:rsidR="00665E56" w:rsidRPr="0095316D">
        <w:rPr>
          <w:rFonts w:cs="Arial"/>
          <w:color w:val="000000" w:themeColor="text1"/>
        </w:rPr>
        <w:tab/>
        <w:t xml:space="preserve">no </w:t>
      </w:r>
      <w:r w:rsidR="0095187C" w:rsidRPr="0095316D">
        <w:rPr>
          <w:rFonts w:cs="Arial"/>
          <w:color w:val="000000" w:themeColor="text1"/>
        </w:rPr>
        <w:t></w:t>
      </w:r>
    </w:p>
    <w:p w14:paraId="2A646C3D" w14:textId="77777777" w:rsidR="000D06A9" w:rsidRPr="0095316D" w:rsidRDefault="000D06A9" w:rsidP="00F83AF4">
      <w:pPr>
        <w:pStyle w:val="BodyText"/>
        <w:spacing w:line="276" w:lineRule="auto"/>
        <w:rPr>
          <w:rFonts w:cs="Arial"/>
          <w:color w:val="000000" w:themeColor="text1"/>
        </w:rPr>
      </w:pPr>
      <w:r w:rsidRPr="0095316D">
        <w:rPr>
          <w:rFonts w:cs="Arial"/>
          <w:color w:val="000000" w:themeColor="text1"/>
        </w:rPr>
        <w:tab/>
        <w:t>If not fully interchangeable, please explain:</w:t>
      </w:r>
      <w:r w:rsidR="00174C60" w:rsidRPr="0095316D">
        <w:rPr>
          <w:rFonts w:cs="Arial"/>
          <w:color w:val="000000" w:themeColor="text1"/>
        </w:rPr>
        <w:t xml:space="preserve"> Not applicable</w:t>
      </w:r>
    </w:p>
    <w:p w14:paraId="69992C36" w14:textId="77777777" w:rsidR="006B626B" w:rsidRPr="0095316D" w:rsidRDefault="005E63CB" w:rsidP="00F83AF4">
      <w:pPr>
        <w:pStyle w:val="BodyText"/>
        <w:spacing w:line="276" w:lineRule="auto"/>
        <w:rPr>
          <w:rFonts w:cs="Arial"/>
          <w:color w:val="000000" w:themeColor="text1"/>
        </w:rPr>
      </w:pPr>
      <w:r w:rsidRPr="0095316D">
        <w:rPr>
          <w:rFonts w:cs="Arial"/>
          <w:color w:val="000000" w:themeColor="text1"/>
        </w:rPr>
        <w:t>Is this a software i</w:t>
      </w:r>
      <w:r w:rsidR="00091F11" w:rsidRPr="0095316D">
        <w:rPr>
          <w:rFonts w:cs="Arial"/>
          <w:color w:val="000000" w:themeColor="text1"/>
        </w:rPr>
        <w:t>n</w:t>
      </w:r>
      <w:r w:rsidR="00303CB4" w:rsidRPr="0095316D">
        <w:rPr>
          <w:rFonts w:cs="Arial"/>
          <w:color w:val="000000" w:themeColor="text1"/>
        </w:rPr>
        <w:t xml:space="preserve">terface and protocol </w:t>
      </w:r>
      <w:r w:rsidR="00F46DD0" w:rsidRPr="0095316D">
        <w:rPr>
          <w:rFonts w:cs="Arial"/>
          <w:color w:val="000000" w:themeColor="text1"/>
        </w:rPr>
        <w:t>standard</w:t>
      </w:r>
      <w:r w:rsidRPr="0095316D">
        <w:rPr>
          <w:rFonts w:cs="Arial"/>
          <w:color w:val="000000" w:themeColor="text1"/>
        </w:rPr>
        <w:t>?</w:t>
      </w:r>
      <w:r w:rsidR="00220EE2" w:rsidRPr="0095316D">
        <w:rPr>
          <w:rFonts w:cs="Arial"/>
          <w:color w:val="000000" w:themeColor="text1"/>
        </w:rPr>
        <w:tab/>
      </w:r>
      <w:r w:rsidR="00220EE2" w:rsidRPr="0095316D">
        <w:rPr>
          <w:rFonts w:cs="Arial"/>
          <w:color w:val="000000" w:themeColor="text1"/>
        </w:rPr>
        <w:tab/>
      </w:r>
      <w:r w:rsidR="00F46DD0" w:rsidRPr="0095316D">
        <w:rPr>
          <w:rFonts w:cs="Arial"/>
          <w:color w:val="000000" w:themeColor="text1"/>
        </w:rPr>
        <w:tab/>
      </w:r>
      <w:r w:rsidR="006B626B" w:rsidRPr="0095316D">
        <w:rPr>
          <w:rFonts w:cs="Arial"/>
          <w:color w:val="000000" w:themeColor="text1"/>
        </w:rPr>
        <w:t xml:space="preserve">yes </w:t>
      </w:r>
      <w:r w:rsidR="007D6AF7" w:rsidRPr="0095316D">
        <w:rPr>
          <w:rFonts w:cs="Arial"/>
          <w:color w:val="000000" w:themeColor="text1"/>
        </w:rPr>
        <w:sym w:font="Wingdings" w:char="F078"/>
      </w:r>
      <w:r w:rsidR="006B626B" w:rsidRPr="0095316D">
        <w:rPr>
          <w:rFonts w:cs="Arial"/>
          <w:color w:val="000000" w:themeColor="text1"/>
        </w:rPr>
        <w:tab/>
        <w:t xml:space="preserve">no </w:t>
      </w:r>
      <w:r w:rsidR="006B626B" w:rsidRPr="0095316D">
        <w:rPr>
          <w:rFonts w:cs="Arial"/>
          <w:color w:val="000000" w:themeColor="text1"/>
        </w:rPr>
        <w:t></w:t>
      </w:r>
    </w:p>
    <w:p w14:paraId="3441FB78" w14:textId="47EBDC47" w:rsidR="00C86FBA" w:rsidRPr="0095316D" w:rsidRDefault="000D06A9" w:rsidP="00C648B2">
      <w:pPr>
        <w:pStyle w:val="BodyText"/>
        <w:spacing w:line="276" w:lineRule="auto"/>
        <w:ind w:left="2160"/>
        <w:rPr>
          <w:rFonts w:cs="Arial"/>
          <w:color w:val="000000" w:themeColor="text1"/>
        </w:rPr>
      </w:pPr>
      <w:r w:rsidRPr="0095316D">
        <w:rPr>
          <w:rFonts w:cs="Arial"/>
          <w:color w:val="000000" w:themeColor="text1"/>
        </w:rPr>
        <w:t>Specify:</w:t>
      </w:r>
      <w:r w:rsidR="00C648B2" w:rsidRPr="0095316D">
        <w:rPr>
          <w:rFonts w:cs="Arial"/>
          <w:color w:val="000000" w:themeColor="text1"/>
        </w:rPr>
        <w:t xml:space="preserve"> </w:t>
      </w:r>
      <w:r w:rsidR="007965BE">
        <w:rPr>
          <w:rFonts w:cs="Arial"/>
          <w:color w:val="000000" w:themeColor="text1"/>
        </w:rPr>
        <w:t>HCATM will require to interface with several airborne equipment and interoperate with dedicated ground components</w:t>
      </w:r>
    </w:p>
    <w:p w14:paraId="6258FAFD" w14:textId="77777777" w:rsidR="00C86FBA" w:rsidRPr="0095316D" w:rsidRDefault="0098568A" w:rsidP="00F83AF4">
      <w:pPr>
        <w:pStyle w:val="BodyText"/>
        <w:spacing w:line="276" w:lineRule="auto"/>
        <w:rPr>
          <w:rFonts w:cs="Arial"/>
          <w:color w:val="000000" w:themeColor="text1"/>
        </w:rPr>
      </w:pPr>
      <w:r w:rsidRPr="0095316D">
        <w:rPr>
          <w:rFonts w:cs="Arial"/>
          <w:color w:val="000000" w:themeColor="text1"/>
        </w:rPr>
        <w:t xml:space="preserve">Product </w:t>
      </w:r>
      <w:r w:rsidR="00C86FBA" w:rsidRPr="0095316D">
        <w:rPr>
          <w:rFonts w:cs="Arial"/>
          <w:color w:val="000000" w:themeColor="text1"/>
        </w:rPr>
        <w:t>offer</w:t>
      </w:r>
      <w:r w:rsidR="000A4C49" w:rsidRPr="0095316D">
        <w:rPr>
          <w:rFonts w:cs="Arial"/>
          <w:color w:val="000000" w:themeColor="text1"/>
        </w:rPr>
        <w:t>ed by</w:t>
      </w:r>
      <w:r w:rsidR="002E73AE" w:rsidRPr="002E73AE">
        <w:rPr>
          <w:rFonts w:cs="Arial"/>
          <w:color w:val="000000" w:themeColor="text1"/>
        </w:rPr>
        <w:t xml:space="preserve"> more than one supplier</w:t>
      </w:r>
      <w:r w:rsidR="002E73AE" w:rsidRPr="002E73AE">
        <w:rPr>
          <w:rFonts w:cs="Arial"/>
          <w:color w:val="000000" w:themeColor="text1"/>
        </w:rPr>
        <w:tab/>
      </w:r>
      <w:r w:rsidR="002E73AE" w:rsidRPr="002E73AE">
        <w:rPr>
          <w:rFonts w:cs="Arial"/>
          <w:color w:val="000000" w:themeColor="text1"/>
        </w:rPr>
        <w:tab/>
      </w:r>
      <w:r w:rsidR="002E73AE" w:rsidRPr="002E73AE">
        <w:rPr>
          <w:rFonts w:cs="Arial"/>
          <w:color w:val="000000" w:themeColor="text1"/>
        </w:rPr>
        <w:tab/>
      </w:r>
      <w:r w:rsidR="002E73AE" w:rsidRPr="002E73AE">
        <w:rPr>
          <w:rFonts w:cs="Arial"/>
          <w:color w:val="000000" w:themeColor="text1"/>
        </w:rPr>
        <w:tab/>
        <w:t xml:space="preserve">yes </w:t>
      </w:r>
      <w:r w:rsidR="00F06832" w:rsidRPr="0095316D">
        <w:rPr>
          <w:rFonts w:cs="Arial"/>
          <w:color w:val="000000" w:themeColor="text1"/>
        </w:rPr>
        <w:sym w:font="Wingdings" w:char="F078"/>
      </w:r>
      <w:r w:rsidR="00C86FBA" w:rsidRPr="0095316D">
        <w:rPr>
          <w:rFonts w:cs="Arial"/>
          <w:color w:val="000000" w:themeColor="text1"/>
        </w:rPr>
        <w:tab/>
        <w:t xml:space="preserve">no </w:t>
      </w:r>
      <w:r w:rsidR="00C86FBA" w:rsidRPr="0095316D">
        <w:rPr>
          <w:rFonts w:cs="Arial"/>
          <w:color w:val="000000" w:themeColor="text1"/>
        </w:rPr>
        <w:t></w:t>
      </w:r>
    </w:p>
    <w:p w14:paraId="0AA1B84B" w14:textId="77777777" w:rsidR="00E77836" w:rsidRPr="0095316D" w:rsidRDefault="004D759C" w:rsidP="00F83AF4">
      <w:pPr>
        <w:pStyle w:val="BodyText"/>
        <w:spacing w:line="276" w:lineRule="auto"/>
        <w:rPr>
          <w:rFonts w:cs="Arial"/>
          <w:color w:val="000000" w:themeColor="text1"/>
        </w:rPr>
      </w:pPr>
      <w:r w:rsidRPr="0095316D">
        <w:rPr>
          <w:rFonts w:cs="Arial"/>
          <w:color w:val="000000" w:themeColor="text1"/>
        </w:rPr>
        <w:tab/>
      </w:r>
      <w:r w:rsidR="000D06A9" w:rsidRPr="0095316D">
        <w:rPr>
          <w:rFonts w:cs="Arial"/>
          <w:color w:val="000000" w:themeColor="text1"/>
        </w:rPr>
        <w:t>Identify:</w:t>
      </w:r>
      <w:r w:rsidR="008E6C8E" w:rsidRPr="0095316D">
        <w:rPr>
          <w:rFonts w:cs="Arial"/>
          <w:color w:val="000000" w:themeColor="text1"/>
        </w:rPr>
        <w:t xml:space="preserve"> TBD</w:t>
      </w:r>
    </w:p>
    <w:p w14:paraId="7927DCCD" w14:textId="77777777" w:rsidR="00B70C33" w:rsidRPr="0095316D" w:rsidRDefault="00BD6143" w:rsidP="002424B1">
      <w:pPr>
        <w:pStyle w:val="Heading2"/>
      </w:pPr>
      <w:r w:rsidRPr="0095316D">
        <w:t xml:space="preserve">Specific </w:t>
      </w:r>
      <w:r w:rsidR="00CC4625" w:rsidRPr="0095316D">
        <w:t xml:space="preserve">project </w:t>
      </w:r>
      <w:r w:rsidRPr="0095316D">
        <w:t>benefits</w:t>
      </w:r>
      <w:r w:rsidR="00BB73F3" w:rsidRPr="0095316D">
        <w:t xml:space="preserve"> </w:t>
      </w:r>
      <w:r w:rsidR="00E84651" w:rsidRPr="0095316D">
        <w:t>(Describe overall project benefits.)</w:t>
      </w:r>
    </w:p>
    <w:p w14:paraId="094E9039" w14:textId="77777777" w:rsidR="00270480" w:rsidRPr="0095316D" w:rsidRDefault="002E73AE" w:rsidP="003B3E3E">
      <w:pPr>
        <w:pStyle w:val="Heading3"/>
      </w:pPr>
      <w:r w:rsidRPr="002E73AE">
        <w:t>Benefits for Airlines</w:t>
      </w:r>
    </w:p>
    <w:p w14:paraId="5B3C1B19" w14:textId="149E1F77" w:rsidR="0039445B" w:rsidRPr="0039445B" w:rsidRDefault="0039445B" w:rsidP="0039445B">
      <w:pPr>
        <w:pStyle w:val="BodyText"/>
        <w:spacing w:line="276" w:lineRule="auto"/>
        <w:rPr>
          <w:rFonts w:cs="Arial"/>
          <w:color w:val="000000" w:themeColor="text1"/>
        </w:rPr>
      </w:pPr>
      <w:r>
        <w:rPr>
          <w:rFonts w:cs="Arial"/>
          <w:color w:val="000000" w:themeColor="text1"/>
        </w:rPr>
        <w:t>The H</w:t>
      </w:r>
      <w:r w:rsidRPr="0039445B">
        <w:rPr>
          <w:rFonts w:cs="Arial"/>
          <w:color w:val="000000" w:themeColor="text1"/>
        </w:rPr>
        <w:t xml:space="preserve">yperconnected ATM solution has the potential to provide additional capacity needed for future ATM needs, in complement to VDL2 and </w:t>
      </w:r>
      <w:r>
        <w:rPr>
          <w:rFonts w:cs="Arial"/>
          <w:color w:val="000000" w:themeColor="text1"/>
        </w:rPr>
        <w:t xml:space="preserve">current </w:t>
      </w:r>
      <w:r w:rsidRPr="0039445B">
        <w:rPr>
          <w:rFonts w:cs="Arial"/>
          <w:color w:val="000000" w:themeColor="text1"/>
        </w:rPr>
        <w:lastRenderedPageBreak/>
        <w:t xml:space="preserve">SATCOM </w:t>
      </w:r>
      <w:r>
        <w:rPr>
          <w:rFonts w:cs="Arial"/>
          <w:color w:val="000000" w:themeColor="text1"/>
        </w:rPr>
        <w:t xml:space="preserve">L-band. Because it is relying on physical link infrastructures already deployed, and </w:t>
      </w:r>
      <w:r w:rsidRPr="0039445B">
        <w:rPr>
          <w:rFonts w:cs="Arial"/>
          <w:color w:val="000000" w:themeColor="text1"/>
        </w:rPr>
        <w:t>aircraft and ground modifications are assumed relatively simple</w:t>
      </w:r>
      <w:r>
        <w:rPr>
          <w:rFonts w:cs="Arial"/>
          <w:color w:val="000000" w:themeColor="text1"/>
        </w:rPr>
        <w:t>, it may be deployable before any new safety link technology.</w:t>
      </w:r>
    </w:p>
    <w:p w14:paraId="3FB860ED" w14:textId="77777777" w:rsidR="00F51B58" w:rsidRDefault="0039445B" w:rsidP="0039445B">
      <w:pPr>
        <w:pStyle w:val="BodyText"/>
        <w:spacing w:line="276" w:lineRule="auto"/>
        <w:rPr>
          <w:rFonts w:cs="Arial"/>
          <w:color w:val="000000" w:themeColor="text1"/>
        </w:rPr>
      </w:pPr>
      <w:r>
        <w:rPr>
          <w:rFonts w:cs="Arial"/>
          <w:color w:val="000000" w:themeColor="text1"/>
        </w:rPr>
        <w:t>This</w:t>
      </w:r>
      <w:r w:rsidRPr="0039445B">
        <w:rPr>
          <w:rFonts w:cs="Arial"/>
          <w:color w:val="000000" w:themeColor="text1"/>
        </w:rPr>
        <w:t xml:space="preserve"> solution is likely to be the most cost effective (compared with the deployment cost of a new safety link). It relies on commercial links infrastructure that is already widely deployed and will continue to grow significantly (5G, LEO/MEO constellation, etc.).</w:t>
      </w:r>
      <w:r w:rsidR="00400F9F">
        <w:rPr>
          <w:rFonts w:cs="Arial"/>
          <w:color w:val="000000" w:themeColor="text1"/>
        </w:rPr>
        <w:t xml:space="preserve"> The communication costs for the Airlines could decrease significantly</w:t>
      </w:r>
      <w:r w:rsidR="00F51B58">
        <w:rPr>
          <w:rFonts w:cs="Arial"/>
          <w:color w:val="000000" w:themeColor="text1"/>
        </w:rPr>
        <w:t xml:space="preserve"> for ATM data exchange</w:t>
      </w:r>
      <w:r w:rsidR="00BB0BB7">
        <w:rPr>
          <w:rFonts w:cs="Arial"/>
          <w:color w:val="000000" w:themeColor="text1"/>
        </w:rPr>
        <w:t>.</w:t>
      </w:r>
    </w:p>
    <w:p w14:paraId="0EFB8DFF" w14:textId="0C995117" w:rsidR="0039445B" w:rsidRPr="0039445B" w:rsidRDefault="00F51B58" w:rsidP="0039445B">
      <w:pPr>
        <w:pStyle w:val="BodyText"/>
        <w:spacing w:line="276" w:lineRule="auto"/>
        <w:rPr>
          <w:rFonts w:cs="Arial"/>
          <w:color w:val="000000" w:themeColor="text1"/>
        </w:rPr>
      </w:pPr>
      <w:r>
        <w:rPr>
          <w:rFonts w:cs="Arial"/>
          <w:color w:val="000000" w:themeColor="text1"/>
        </w:rPr>
        <w:t xml:space="preserve">In the near term, on HCATM introduction, Airlines should benefit from the ability to utilize </w:t>
      </w:r>
      <w:r w:rsidR="007B4A56">
        <w:rPr>
          <w:rFonts w:cs="Arial"/>
          <w:color w:val="000000" w:themeColor="text1"/>
        </w:rPr>
        <w:t xml:space="preserve">more cost-effective and higher performance </w:t>
      </w:r>
      <w:r>
        <w:rPr>
          <w:rFonts w:cs="Arial"/>
          <w:color w:val="000000" w:themeColor="text1"/>
        </w:rPr>
        <w:t>non-safety links for AOC data exchanges</w:t>
      </w:r>
      <w:r w:rsidR="007B4A56">
        <w:rPr>
          <w:rFonts w:cs="Arial"/>
          <w:color w:val="000000" w:themeColor="text1"/>
        </w:rPr>
        <w:t>,</w:t>
      </w:r>
    </w:p>
    <w:p w14:paraId="5929654C" w14:textId="77777777" w:rsidR="00665E56" w:rsidRPr="0095316D" w:rsidRDefault="002E73AE" w:rsidP="003B3E3E">
      <w:pPr>
        <w:pStyle w:val="Heading3"/>
      </w:pPr>
      <w:r w:rsidRPr="002E73AE">
        <w:rPr>
          <w:snapToGrid w:val="0"/>
        </w:rPr>
        <w:t>Benefits for Airframe Manufacturers</w:t>
      </w:r>
    </w:p>
    <w:p w14:paraId="3DA7E929" w14:textId="25BA04CB" w:rsidR="0039445B" w:rsidRPr="0039445B" w:rsidRDefault="0039445B" w:rsidP="0039445B">
      <w:pPr>
        <w:pStyle w:val="BodyText"/>
        <w:spacing w:line="276" w:lineRule="auto"/>
        <w:rPr>
          <w:rFonts w:cs="Arial"/>
          <w:color w:val="000000" w:themeColor="text1"/>
        </w:rPr>
      </w:pPr>
      <w:r>
        <w:rPr>
          <w:rFonts w:cs="Arial"/>
          <w:color w:val="000000" w:themeColor="text1"/>
        </w:rPr>
        <w:t>The H</w:t>
      </w:r>
      <w:r w:rsidRPr="0039445B">
        <w:rPr>
          <w:rFonts w:cs="Arial"/>
          <w:color w:val="000000" w:themeColor="text1"/>
        </w:rPr>
        <w:t xml:space="preserve">yperconnected ATM solution has the potential to provide additional capacity needed for future ATM needs, in complement to VDL2 and </w:t>
      </w:r>
      <w:r>
        <w:rPr>
          <w:rFonts w:cs="Arial"/>
          <w:color w:val="000000" w:themeColor="text1"/>
        </w:rPr>
        <w:t xml:space="preserve">current </w:t>
      </w:r>
      <w:r w:rsidRPr="0039445B">
        <w:rPr>
          <w:rFonts w:cs="Arial"/>
          <w:color w:val="000000" w:themeColor="text1"/>
        </w:rPr>
        <w:t xml:space="preserve">SATCOM </w:t>
      </w:r>
      <w:r>
        <w:rPr>
          <w:rFonts w:cs="Arial"/>
          <w:color w:val="000000" w:themeColor="text1"/>
        </w:rPr>
        <w:t xml:space="preserve">L-band. </w:t>
      </w:r>
      <w:r w:rsidR="00400F9F">
        <w:rPr>
          <w:rFonts w:cs="Arial"/>
          <w:color w:val="000000" w:themeColor="text1"/>
        </w:rPr>
        <w:t xml:space="preserve">Modernization of ATM </w:t>
      </w:r>
      <w:r w:rsidR="00BB0BB7">
        <w:rPr>
          <w:rFonts w:cs="Arial"/>
          <w:color w:val="000000" w:themeColor="text1"/>
        </w:rPr>
        <w:t xml:space="preserve">in support of greener operations </w:t>
      </w:r>
      <w:r w:rsidR="00400F9F">
        <w:rPr>
          <w:rFonts w:cs="Arial"/>
          <w:color w:val="000000" w:themeColor="text1"/>
        </w:rPr>
        <w:t xml:space="preserve">is key and requires the deployment of additional connectivity capacity to enable new ATS services (e.g. for 4D trajectory management / “B2”). </w:t>
      </w:r>
      <w:r>
        <w:rPr>
          <w:rFonts w:cs="Arial"/>
          <w:color w:val="000000" w:themeColor="text1"/>
        </w:rPr>
        <w:t xml:space="preserve">Because it is relying on physical link infrastructures already deployed, and </w:t>
      </w:r>
      <w:r w:rsidRPr="0039445B">
        <w:rPr>
          <w:rFonts w:cs="Arial"/>
          <w:color w:val="000000" w:themeColor="text1"/>
        </w:rPr>
        <w:t>aircraft and ground modifications are assumed relatively simple</w:t>
      </w:r>
      <w:r>
        <w:rPr>
          <w:rFonts w:cs="Arial"/>
          <w:color w:val="000000" w:themeColor="text1"/>
        </w:rPr>
        <w:t>, it may be deployable before any new safety link technology.</w:t>
      </w:r>
    </w:p>
    <w:p w14:paraId="6DA89711" w14:textId="45C9279F" w:rsidR="0039445B" w:rsidRPr="0039445B" w:rsidRDefault="0039445B" w:rsidP="0039445B">
      <w:pPr>
        <w:pStyle w:val="BodyText"/>
        <w:spacing w:line="276" w:lineRule="auto"/>
        <w:rPr>
          <w:rFonts w:cs="Arial"/>
          <w:color w:val="000000" w:themeColor="text1"/>
        </w:rPr>
      </w:pPr>
      <w:r>
        <w:rPr>
          <w:rFonts w:cs="Arial"/>
          <w:color w:val="000000" w:themeColor="text1"/>
        </w:rPr>
        <w:t>This</w:t>
      </w:r>
      <w:r w:rsidRPr="0039445B">
        <w:rPr>
          <w:rFonts w:cs="Arial"/>
          <w:color w:val="000000" w:themeColor="text1"/>
        </w:rPr>
        <w:t xml:space="preserve"> solution is likely to be the most cost effective (compared with the deployment of a new safety link) </w:t>
      </w:r>
      <w:r w:rsidR="00400F9F">
        <w:rPr>
          <w:rFonts w:cs="Arial"/>
          <w:color w:val="000000" w:themeColor="text1"/>
        </w:rPr>
        <w:t>in terms of airborne equipment development and certification (no need for new radios).</w:t>
      </w:r>
    </w:p>
    <w:p w14:paraId="586B8D14" w14:textId="769D2F5A" w:rsidR="0039445B" w:rsidRPr="0039445B" w:rsidRDefault="0039445B" w:rsidP="0039445B">
      <w:pPr>
        <w:pStyle w:val="BodyText"/>
        <w:spacing w:line="276" w:lineRule="auto"/>
        <w:rPr>
          <w:rFonts w:cs="Arial"/>
          <w:color w:val="000000" w:themeColor="text1"/>
        </w:rPr>
      </w:pPr>
      <w:r>
        <w:rPr>
          <w:rFonts w:cs="Arial"/>
          <w:color w:val="000000" w:themeColor="text1"/>
        </w:rPr>
        <w:t>It</w:t>
      </w:r>
      <w:r w:rsidRPr="0039445B">
        <w:rPr>
          <w:rFonts w:cs="Arial"/>
          <w:color w:val="000000" w:themeColor="text1"/>
        </w:rPr>
        <w:t xml:space="preserve"> should allow a large penetration on the aircraft fleet given the increasing adoption rate of broadband connectivity for the cabin domain</w:t>
      </w:r>
      <w:r w:rsidR="00400F9F">
        <w:rPr>
          <w:rFonts w:cs="Arial"/>
          <w:color w:val="000000" w:themeColor="text1"/>
        </w:rPr>
        <w:t>, and thanks to the compatibility with legacy and future communication protocols.</w:t>
      </w:r>
    </w:p>
    <w:p w14:paraId="4B7C2B56" w14:textId="6C56AD38" w:rsidR="00400F9F" w:rsidRPr="00F77174" w:rsidRDefault="0039445B" w:rsidP="0039445B">
      <w:pPr>
        <w:pStyle w:val="BodyText"/>
        <w:spacing w:line="276" w:lineRule="auto"/>
        <w:rPr>
          <w:rFonts w:cs="Arial"/>
          <w:color w:val="000000" w:themeColor="text1"/>
        </w:rPr>
      </w:pPr>
      <w:r>
        <w:rPr>
          <w:rFonts w:cs="Arial"/>
          <w:color w:val="000000" w:themeColor="text1"/>
        </w:rPr>
        <w:t>It</w:t>
      </w:r>
      <w:r w:rsidRPr="0039445B">
        <w:rPr>
          <w:rFonts w:cs="Arial"/>
          <w:color w:val="000000" w:themeColor="text1"/>
        </w:rPr>
        <w:t xml:space="preserve"> is considered future proof as the cabin connectivity will continuously evolve towards more efficient and cost-effective solutions delivering higher throughput and better performances</w:t>
      </w:r>
      <w:r>
        <w:rPr>
          <w:rFonts w:cs="Arial"/>
          <w:color w:val="000000" w:themeColor="text1"/>
        </w:rPr>
        <w:t xml:space="preserve">, </w:t>
      </w:r>
      <w:r w:rsidR="00400F9F">
        <w:rPr>
          <w:rFonts w:cs="Arial"/>
          <w:color w:val="000000" w:themeColor="text1"/>
        </w:rPr>
        <w:t xml:space="preserve">which </w:t>
      </w:r>
      <w:r>
        <w:rPr>
          <w:rFonts w:cs="Arial"/>
          <w:color w:val="000000" w:themeColor="text1"/>
        </w:rPr>
        <w:t>a</w:t>
      </w:r>
      <w:r w:rsidR="00400F9F">
        <w:rPr>
          <w:rFonts w:cs="Arial"/>
          <w:color w:val="000000" w:themeColor="text1"/>
        </w:rPr>
        <w:t>re</w:t>
      </w:r>
      <w:r>
        <w:rPr>
          <w:rFonts w:cs="Arial"/>
          <w:color w:val="000000" w:themeColor="text1"/>
        </w:rPr>
        <w:t xml:space="preserve"> required to make the airplanes more digital and connected</w:t>
      </w:r>
      <w:r w:rsidRPr="0039445B">
        <w:rPr>
          <w:rFonts w:cs="Arial"/>
          <w:color w:val="000000" w:themeColor="text1"/>
        </w:rPr>
        <w:t>.</w:t>
      </w:r>
    </w:p>
    <w:p w14:paraId="76FD4F9A" w14:textId="77777777" w:rsidR="00665E56" w:rsidRPr="00F77174" w:rsidRDefault="002E73AE" w:rsidP="003B3E3E">
      <w:pPr>
        <w:pStyle w:val="Heading3"/>
      </w:pPr>
      <w:r w:rsidRPr="00F77174">
        <w:t>Benefits for Avionics Equipment Suppliers</w:t>
      </w:r>
    </w:p>
    <w:p w14:paraId="424F488E" w14:textId="3B3EB442" w:rsidR="00BB2100" w:rsidRPr="0039445B" w:rsidRDefault="00BB2100" w:rsidP="00BB2100">
      <w:pPr>
        <w:pStyle w:val="BodyText"/>
        <w:spacing w:line="276" w:lineRule="auto"/>
        <w:rPr>
          <w:rFonts w:cs="Arial"/>
          <w:color w:val="000000" w:themeColor="text1"/>
        </w:rPr>
      </w:pPr>
      <w:r>
        <w:rPr>
          <w:rFonts w:cs="Arial"/>
          <w:color w:val="000000" w:themeColor="text1"/>
        </w:rPr>
        <w:t xml:space="preserve">The </w:t>
      </w:r>
      <w:r w:rsidRPr="0039445B">
        <w:rPr>
          <w:rFonts w:cs="Arial"/>
          <w:color w:val="000000" w:themeColor="text1"/>
        </w:rPr>
        <w:t>cost</w:t>
      </w:r>
      <w:r>
        <w:rPr>
          <w:rFonts w:cs="Arial"/>
          <w:color w:val="000000" w:themeColor="text1"/>
        </w:rPr>
        <w:t>-</w:t>
      </w:r>
      <w:r w:rsidRPr="0039445B">
        <w:rPr>
          <w:rFonts w:cs="Arial"/>
          <w:color w:val="000000" w:themeColor="text1"/>
        </w:rPr>
        <w:t>effective</w:t>
      </w:r>
      <w:r>
        <w:rPr>
          <w:rFonts w:cs="Arial"/>
          <w:color w:val="000000" w:themeColor="text1"/>
        </w:rPr>
        <w:t xml:space="preserve">ness, simplicity and efficiency of the concept have the potential to offer a powerful solution </w:t>
      </w:r>
      <w:r w:rsidRPr="0039445B">
        <w:rPr>
          <w:rFonts w:cs="Arial"/>
          <w:color w:val="000000" w:themeColor="text1"/>
        </w:rPr>
        <w:t>at</w:t>
      </w:r>
      <w:r>
        <w:rPr>
          <w:rFonts w:cs="Arial"/>
          <w:color w:val="000000" w:themeColor="text1"/>
        </w:rPr>
        <w:t xml:space="preserve"> </w:t>
      </w:r>
      <w:r w:rsidR="00B5665A">
        <w:rPr>
          <w:rFonts w:cs="Arial"/>
          <w:color w:val="000000" w:themeColor="text1"/>
        </w:rPr>
        <w:t xml:space="preserve">limited </w:t>
      </w:r>
      <w:r>
        <w:rPr>
          <w:rFonts w:cs="Arial"/>
          <w:color w:val="000000" w:themeColor="text1"/>
        </w:rPr>
        <w:t xml:space="preserve">development </w:t>
      </w:r>
      <w:r w:rsidR="00B5665A">
        <w:rPr>
          <w:rFonts w:cs="Arial"/>
          <w:color w:val="000000" w:themeColor="text1"/>
        </w:rPr>
        <w:t xml:space="preserve">effort and </w:t>
      </w:r>
      <w:r>
        <w:rPr>
          <w:rFonts w:cs="Arial"/>
          <w:color w:val="000000" w:themeColor="text1"/>
        </w:rPr>
        <w:t>cost.</w:t>
      </w:r>
    </w:p>
    <w:p w14:paraId="33DA48DD" w14:textId="77777777" w:rsidR="00FB5E0B" w:rsidRPr="0095316D" w:rsidRDefault="002E73AE" w:rsidP="00922469">
      <w:pPr>
        <w:pStyle w:val="Heading1"/>
      </w:pPr>
      <w:r w:rsidRPr="002E73AE">
        <w:t xml:space="preserve">Documents to be Produced and Date of Expected Result </w:t>
      </w:r>
    </w:p>
    <w:p w14:paraId="580C595C" w14:textId="6EFE0447" w:rsidR="00FF1F17" w:rsidRDefault="00FF1F17" w:rsidP="0069655A">
      <w:pPr>
        <w:pStyle w:val="BodyText"/>
        <w:ind w:left="2160"/>
      </w:pPr>
      <w:r w:rsidRPr="00735F55">
        <w:t xml:space="preserve">ARINC Project Paper xxx: </w:t>
      </w:r>
      <w:r>
        <w:t>Hyperconnected ATM</w:t>
      </w:r>
      <w:r w:rsidRPr="00735F55">
        <w:t xml:space="preserve"> (</w:t>
      </w:r>
      <w:r>
        <w:t>HCATM</w:t>
      </w:r>
      <w:r w:rsidRPr="00735F55">
        <w:t xml:space="preserve">) </w:t>
      </w:r>
      <w:r>
        <w:t>–</w:t>
      </w:r>
      <w:r w:rsidR="00081E37">
        <w:t xml:space="preserve"> </w:t>
      </w:r>
      <w:r>
        <w:t xml:space="preserve">HCATM System Technical Requirements </w:t>
      </w:r>
      <w:r w:rsidRPr="00735F55">
        <w:t>(working title)</w:t>
      </w:r>
      <w:r>
        <w:t xml:space="preserve">, </w:t>
      </w:r>
      <w:r w:rsidR="00167BBE">
        <w:t>Part 1 (Airborne</w:t>
      </w:r>
      <w:r w:rsidR="00081E37">
        <w:t>)</w:t>
      </w:r>
      <w:r w:rsidR="00167BBE">
        <w:t xml:space="preserve"> and Part 2 (Ground)</w:t>
      </w:r>
      <w:r w:rsidR="00081E37">
        <w:t>,</w:t>
      </w:r>
      <w:r w:rsidR="00167BBE">
        <w:t xml:space="preserve"> </w:t>
      </w:r>
      <w:r>
        <w:t xml:space="preserve">in </w:t>
      </w:r>
      <w:r w:rsidR="0069655A">
        <w:t>2026</w:t>
      </w:r>
    </w:p>
    <w:p w14:paraId="6CCCFAF5" w14:textId="62116254" w:rsidR="00FF1F17" w:rsidRDefault="00FF1F17" w:rsidP="0069655A">
      <w:pPr>
        <w:pStyle w:val="BodyText"/>
        <w:ind w:left="2160"/>
      </w:pPr>
      <w:r w:rsidRPr="00735F55">
        <w:t xml:space="preserve">ARINC Project Paper xxx: </w:t>
      </w:r>
      <w:r>
        <w:t>Hyperconnected ATM</w:t>
      </w:r>
      <w:r w:rsidRPr="00735F55">
        <w:t xml:space="preserve"> (</w:t>
      </w:r>
      <w:r>
        <w:t>HCATM</w:t>
      </w:r>
      <w:r w:rsidRPr="00735F55">
        <w:t xml:space="preserve">) </w:t>
      </w:r>
      <w:r>
        <w:t>–</w:t>
      </w:r>
      <w:r w:rsidRPr="00735F55">
        <w:t xml:space="preserve"> </w:t>
      </w:r>
      <w:r>
        <w:t>HCATM protocol</w:t>
      </w:r>
      <w:r w:rsidRPr="00735F55">
        <w:t xml:space="preserve"> (working title)</w:t>
      </w:r>
      <w:r>
        <w:t>, in 2026</w:t>
      </w:r>
    </w:p>
    <w:p w14:paraId="49CFE2A4" w14:textId="4C5D3EF1" w:rsidR="00FB5E0B" w:rsidRPr="0095316D" w:rsidRDefault="002E73AE" w:rsidP="002424B1">
      <w:pPr>
        <w:pStyle w:val="Heading2"/>
      </w:pPr>
      <w:r w:rsidRPr="002E73AE">
        <w:lastRenderedPageBreak/>
        <w:t>Meetings and Expected Document Completion</w:t>
      </w:r>
    </w:p>
    <w:p w14:paraId="24260867" w14:textId="6099BECE" w:rsidR="00FF1F17" w:rsidRPr="0095316D" w:rsidRDefault="002E73AE" w:rsidP="00FF1F17">
      <w:pPr>
        <w:pStyle w:val="BodyText"/>
        <w:spacing w:line="276" w:lineRule="auto"/>
        <w:rPr>
          <w:rFonts w:cs="Arial"/>
          <w:color w:val="000000" w:themeColor="text1"/>
        </w:rPr>
      </w:pPr>
      <w:r w:rsidRPr="002E73AE">
        <w:rPr>
          <w:rFonts w:cs="Arial"/>
          <w:color w:val="000000" w:themeColor="text1"/>
        </w:rPr>
        <w:t>The following table identifies the number of meetings and proposed meeting days needed to produce the documents described above.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145"/>
        <w:gridCol w:w="1260"/>
        <w:gridCol w:w="1170"/>
        <w:gridCol w:w="1800"/>
        <w:gridCol w:w="1985"/>
      </w:tblGrid>
      <w:tr w:rsidR="00FF1F17" w:rsidRPr="0095316D" w14:paraId="7C059846" w14:textId="77777777" w:rsidTr="00B97908">
        <w:trPr>
          <w:trHeight w:val="259"/>
          <w:jc w:val="center"/>
        </w:trPr>
        <w:tc>
          <w:tcPr>
            <w:tcW w:w="3145" w:type="dxa"/>
            <w:vAlign w:val="center"/>
          </w:tcPr>
          <w:p w14:paraId="621D232B"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Activity</w:t>
            </w:r>
          </w:p>
        </w:tc>
        <w:tc>
          <w:tcPr>
            <w:tcW w:w="1260" w:type="dxa"/>
            <w:vAlign w:val="center"/>
          </w:tcPr>
          <w:p w14:paraId="12DB1AF7" w14:textId="70B30699"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Mtgs</w:t>
            </w:r>
            <w:r w:rsidR="00176549">
              <w:rPr>
                <w:rFonts w:ascii="Arial" w:hAnsi="Arial"/>
                <w:b/>
                <w:color w:val="000000" w:themeColor="text1"/>
              </w:rPr>
              <w:t>*</w:t>
            </w:r>
          </w:p>
        </w:tc>
        <w:tc>
          <w:tcPr>
            <w:tcW w:w="1170" w:type="dxa"/>
            <w:vAlign w:val="center"/>
          </w:tcPr>
          <w:p w14:paraId="7AA6303F"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Mtg-Days</w:t>
            </w:r>
          </w:p>
          <w:p w14:paraId="5495DBC5"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(Total)</w:t>
            </w:r>
          </w:p>
        </w:tc>
        <w:tc>
          <w:tcPr>
            <w:tcW w:w="1800" w:type="dxa"/>
            <w:vAlign w:val="center"/>
          </w:tcPr>
          <w:p w14:paraId="141CEA36"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Expected</w:t>
            </w:r>
          </w:p>
          <w:p w14:paraId="3451E4B2"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Start Date</w:t>
            </w:r>
          </w:p>
        </w:tc>
        <w:tc>
          <w:tcPr>
            <w:tcW w:w="1985" w:type="dxa"/>
            <w:vAlign w:val="center"/>
          </w:tcPr>
          <w:p w14:paraId="44BF5AA7" w14:textId="77777777" w:rsidR="00FF1F17" w:rsidRPr="00517083" w:rsidRDefault="00FF1F17" w:rsidP="00B97908">
            <w:pPr>
              <w:tabs>
                <w:tab w:val="left" w:pos="2160"/>
                <w:tab w:val="left" w:pos="4230"/>
                <w:tab w:val="left" w:pos="7920"/>
              </w:tabs>
              <w:jc w:val="center"/>
              <w:rPr>
                <w:rFonts w:ascii="Arial" w:hAnsi="Arial"/>
                <w:b/>
                <w:color w:val="000000" w:themeColor="text1"/>
              </w:rPr>
            </w:pPr>
            <w:r w:rsidRPr="00517083">
              <w:rPr>
                <w:rFonts w:ascii="Arial" w:hAnsi="Arial"/>
                <w:b/>
                <w:color w:val="000000" w:themeColor="text1"/>
              </w:rPr>
              <w:t>Expected Completion Date</w:t>
            </w:r>
          </w:p>
        </w:tc>
      </w:tr>
    </w:tbl>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145"/>
        <w:gridCol w:w="1260"/>
        <w:gridCol w:w="1170"/>
        <w:gridCol w:w="1800"/>
        <w:gridCol w:w="1985"/>
      </w:tblGrid>
      <w:tr w:rsidR="00FF1F17" w:rsidRPr="0095316D" w14:paraId="1422AA26" w14:textId="77777777" w:rsidTr="00B97908">
        <w:trPr>
          <w:trHeight w:val="1150"/>
          <w:jc w:val="center"/>
        </w:trPr>
        <w:tc>
          <w:tcPr>
            <w:tcW w:w="3145" w:type="dxa"/>
            <w:vAlign w:val="center"/>
          </w:tcPr>
          <w:p w14:paraId="7DAFACF0" w14:textId="446DFB78" w:rsidR="00FF1F17" w:rsidRPr="00517083" w:rsidRDefault="00FF1F17" w:rsidP="00B97908">
            <w:pPr>
              <w:pStyle w:val="MeetingTableInputText"/>
              <w:framePr w:wrap="around"/>
              <w:tabs>
                <w:tab w:val="left" w:pos="2160"/>
                <w:tab w:val="left" w:pos="4230"/>
                <w:tab w:val="left" w:pos="7920"/>
              </w:tabs>
              <w:spacing w:before="0" w:after="0"/>
              <w:jc w:val="left"/>
              <w:rPr>
                <w:i w:val="0"/>
                <w:color w:val="000000" w:themeColor="text1"/>
              </w:rPr>
            </w:pPr>
            <w:r w:rsidRPr="00517083">
              <w:rPr>
                <w:i w:val="0"/>
                <w:color w:val="000000" w:themeColor="text1"/>
              </w:rPr>
              <w:t xml:space="preserve">ARINC Project Paper </w:t>
            </w:r>
            <w:r>
              <w:rPr>
                <w:i w:val="0"/>
                <w:color w:val="000000" w:themeColor="text1"/>
              </w:rPr>
              <w:t>X</w:t>
            </w:r>
            <w:r w:rsidRPr="00517083">
              <w:rPr>
                <w:i w:val="0"/>
                <w:color w:val="000000" w:themeColor="text1"/>
              </w:rPr>
              <w:t xml:space="preserve">XX, </w:t>
            </w:r>
            <w:r>
              <w:rPr>
                <w:i w:val="0"/>
                <w:color w:val="000000" w:themeColor="text1"/>
              </w:rPr>
              <w:t xml:space="preserve">HCATM Technical Requirements and </w:t>
            </w:r>
            <w:r w:rsidRPr="00517083">
              <w:rPr>
                <w:i w:val="0"/>
                <w:color w:val="000000" w:themeColor="text1"/>
              </w:rPr>
              <w:t xml:space="preserve">ARINC Project Paper </w:t>
            </w:r>
            <w:r>
              <w:rPr>
                <w:i w:val="0"/>
                <w:color w:val="000000" w:themeColor="text1"/>
              </w:rPr>
              <w:t>X</w:t>
            </w:r>
            <w:r w:rsidRPr="00517083">
              <w:rPr>
                <w:i w:val="0"/>
                <w:color w:val="000000" w:themeColor="text1"/>
              </w:rPr>
              <w:t xml:space="preserve">XX, </w:t>
            </w:r>
            <w:r>
              <w:rPr>
                <w:i w:val="0"/>
                <w:color w:val="000000" w:themeColor="text1"/>
              </w:rPr>
              <w:t>HCATM protocol</w:t>
            </w:r>
          </w:p>
        </w:tc>
        <w:tc>
          <w:tcPr>
            <w:tcW w:w="1260" w:type="dxa"/>
            <w:vAlign w:val="center"/>
          </w:tcPr>
          <w:p w14:paraId="578A6899" w14:textId="77777777" w:rsidR="00FF1F17" w:rsidRPr="00517083" w:rsidRDefault="00FF1F17" w:rsidP="00B97908">
            <w:pPr>
              <w:pStyle w:val="MeetingTableInputText"/>
              <w:framePr w:wrap="around"/>
              <w:tabs>
                <w:tab w:val="left" w:pos="2160"/>
                <w:tab w:val="left" w:pos="4230"/>
                <w:tab w:val="left" w:pos="7920"/>
              </w:tabs>
              <w:spacing w:before="0" w:after="0"/>
              <w:rPr>
                <w:i w:val="0"/>
                <w:color w:val="000000" w:themeColor="text1"/>
              </w:rPr>
            </w:pPr>
            <w:r>
              <w:rPr>
                <w:i w:val="0"/>
                <w:color w:val="000000" w:themeColor="text1"/>
              </w:rPr>
              <w:t>6</w:t>
            </w:r>
          </w:p>
        </w:tc>
        <w:tc>
          <w:tcPr>
            <w:tcW w:w="1170" w:type="dxa"/>
            <w:vAlign w:val="center"/>
          </w:tcPr>
          <w:p w14:paraId="73DBA7B2" w14:textId="77777777" w:rsidR="00FF1F17" w:rsidRPr="00517083" w:rsidRDefault="00FF1F17" w:rsidP="00B97908">
            <w:pPr>
              <w:pStyle w:val="MeetingTableInputText"/>
              <w:framePr w:wrap="around"/>
              <w:tabs>
                <w:tab w:val="left" w:pos="2160"/>
                <w:tab w:val="left" w:pos="4230"/>
                <w:tab w:val="left" w:pos="7920"/>
              </w:tabs>
              <w:spacing w:before="0" w:after="0"/>
              <w:rPr>
                <w:i w:val="0"/>
                <w:color w:val="000000" w:themeColor="text1"/>
              </w:rPr>
            </w:pPr>
            <w:r>
              <w:rPr>
                <w:i w:val="0"/>
                <w:color w:val="000000" w:themeColor="text1"/>
              </w:rPr>
              <w:t>18</w:t>
            </w:r>
          </w:p>
        </w:tc>
        <w:tc>
          <w:tcPr>
            <w:tcW w:w="1800" w:type="dxa"/>
            <w:vAlign w:val="center"/>
          </w:tcPr>
          <w:p w14:paraId="4CBD4A01" w14:textId="578C3799" w:rsidR="00FF1F17" w:rsidRPr="00517083" w:rsidRDefault="00FF1F17" w:rsidP="00B97908">
            <w:pPr>
              <w:pStyle w:val="MeetingTableInputText"/>
              <w:framePr w:wrap="around"/>
              <w:tabs>
                <w:tab w:val="left" w:pos="2160"/>
                <w:tab w:val="left" w:pos="4230"/>
                <w:tab w:val="left" w:pos="7920"/>
              </w:tabs>
              <w:spacing w:before="0" w:after="0"/>
              <w:rPr>
                <w:i w:val="0"/>
                <w:color w:val="000000" w:themeColor="text1"/>
              </w:rPr>
            </w:pPr>
            <w:r>
              <w:rPr>
                <w:i w:val="0"/>
                <w:color w:val="000000" w:themeColor="text1"/>
              </w:rPr>
              <w:t>Jan 2025</w:t>
            </w:r>
          </w:p>
        </w:tc>
        <w:tc>
          <w:tcPr>
            <w:tcW w:w="1985" w:type="dxa"/>
            <w:vAlign w:val="center"/>
          </w:tcPr>
          <w:p w14:paraId="14CCE966" w14:textId="0AF3A626" w:rsidR="00FF1F17" w:rsidRPr="00517083" w:rsidRDefault="00FF1F17" w:rsidP="00B97908">
            <w:pPr>
              <w:pStyle w:val="MeetingTableInputText"/>
              <w:framePr w:wrap="around"/>
              <w:tabs>
                <w:tab w:val="left" w:pos="2160"/>
                <w:tab w:val="left" w:pos="4230"/>
                <w:tab w:val="left" w:pos="7920"/>
              </w:tabs>
              <w:spacing w:before="0" w:after="0"/>
              <w:rPr>
                <w:i w:val="0"/>
                <w:color w:val="000000" w:themeColor="text1"/>
              </w:rPr>
            </w:pPr>
            <w:r>
              <w:rPr>
                <w:i w:val="0"/>
                <w:color w:val="000000" w:themeColor="text1"/>
              </w:rPr>
              <w:t>Dec 2026</w:t>
            </w:r>
          </w:p>
        </w:tc>
      </w:tr>
    </w:tbl>
    <w:p w14:paraId="10E64135" w14:textId="77777777" w:rsidR="00FF1F17" w:rsidRPr="0095316D" w:rsidRDefault="00FF1F17" w:rsidP="00FF1F17">
      <w:pPr>
        <w:pStyle w:val="BodyText"/>
        <w:rPr>
          <w:rFonts w:cs="Arial"/>
          <w:color w:val="000000" w:themeColor="text1"/>
        </w:rPr>
      </w:pPr>
    </w:p>
    <w:p w14:paraId="6C605A14" w14:textId="77777777" w:rsidR="00FF1F17" w:rsidRPr="0095316D" w:rsidRDefault="00FF1F17" w:rsidP="00FF1F17">
      <w:pPr>
        <w:pStyle w:val="Heading1"/>
        <w:numPr>
          <w:ilvl w:val="0"/>
          <w:numId w:val="3"/>
        </w:numPr>
      </w:pPr>
      <w:r w:rsidRPr="002E73AE">
        <w:t>Comments</w:t>
      </w:r>
    </w:p>
    <w:p w14:paraId="15B838C0" w14:textId="77777777" w:rsidR="009C4942" w:rsidRPr="0095316D" w:rsidRDefault="009C4942" w:rsidP="00BB73F3">
      <w:pPr>
        <w:pStyle w:val="BodyText"/>
        <w:rPr>
          <w:rFonts w:cs="Arial"/>
          <w:color w:val="000000" w:themeColor="text1"/>
        </w:rPr>
      </w:pPr>
    </w:p>
    <w:p w14:paraId="5765CB01" w14:textId="095297B9" w:rsidR="00FB5E0B" w:rsidRDefault="002E73AE" w:rsidP="00922469">
      <w:pPr>
        <w:pStyle w:val="Heading1"/>
      </w:pPr>
      <w:r w:rsidRPr="002E73AE">
        <w:t>Comments</w:t>
      </w:r>
    </w:p>
    <w:p w14:paraId="4A966E1A" w14:textId="77B2C6C6" w:rsidR="006E3CA9" w:rsidRDefault="00D62703" w:rsidP="00202DBF">
      <w:pPr>
        <w:pStyle w:val="BodyText"/>
      </w:pPr>
      <w:r>
        <w:t xml:space="preserve">Monthly check-in meetings </w:t>
      </w:r>
      <w:r w:rsidR="00202DBF">
        <w:t>online</w:t>
      </w:r>
      <w:r>
        <w:t xml:space="preserve">, </w:t>
      </w:r>
    </w:p>
    <w:p w14:paraId="6483B6FD" w14:textId="6A51F8D7" w:rsidR="00202DBF" w:rsidRPr="00202DBF" w:rsidRDefault="006E3CA9" w:rsidP="00202DBF">
      <w:pPr>
        <w:pStyle w:val="BodyText"/>
      </w:pPr>
      <w:r>
        <w:t>*</w:t>
      </w:r>
      <w:r w:rsidR="00D62703">
        <w:t xml:space="preserve">3-day </w:t>
      </w:r>
      <w:r w:rsidR="00202DBF">
        <w:t xml:space="preserve">in-person meetings </w:t>
      </w:r>
      <w:r w:rsidR="00176549">
        <w:t xml:space="preserve">3 times </w:t>
      </w:r>
      <w:r>
        <w:t>per year</w:t>
      </w:r>
      <w:r w:rsidR="00FE6EAA">
        <w:t>.</w:t>
      </w:r>
      <w:r>
        <w:t xml:space="preserve"> Additional meetings will be scheduled based on the volume of </w:t>
      </w:r>
      <w:r w:rsidR="00176549">
        <w:t>work</w:t>
      </w:r>
      <w:r>
        <w:t>.</w:t>
      </w:r>
    </w:p>
    <w:p w14:paraId="7729DA79" w14:textId="74F0A9A8" w:rsidR="002C5BFE" w:rsidRPr="0095316D" w:rsidRDefault="00B45C5D" w:rsidP="002424B1">
      <w:pPr>
        <w:pStyle w:val="Heading2"/>
      </w:pPr>
      <w:r>
        <w:t>Expiration Date for the APIM</w:t>
      </w:r>
    </w:p>
    <w:p w14:paraId="5F16623F" w14:textId="34985C83" w:rsidR="009939B0" w:rsidRDefault="00D62703" w:rsidP="00F83AF4">
      <w:pPr>
        <w:pStyle w:val="BodyText"/>
        <w:spacing w:line="276" w:lineRule="auto"/>
        <w:rPr>
          <w:rFonts w:cs="Arial"/>
          <w:color w:val="000000" w:themeColor="text1"/>
        </w:rPr>
      </w:pPr>
      <w:r>
        <w:rPr>
          <w:rFonts w:cs="Arial"/>
          <w:color w:val="000000" w:themeColor="text1"/>
        </w:rPr>
        <w:t xml:space="preserve">December </w:t>
      </w:r>
      <w:r w:rsidR="003B3E3E">
        <w:rPr>
          <w:rFonts w:cs="Arial"/>
          <w:color w:val="000000" w:themeColor="text1"/>
        </w:rPr>
        <w:t>202</w:t>
      </w:r>
      <w:r w:rsidR="006E3CA9">
        <w:rPr>
          <w:rFonts w:cs="Arial"/>
          <w:color w:val="000000" w:themeColor="text1"/>
        </w:rPr>
        <w:t>6</w:t>
      </w:r>
    </w:p>
    <w:p w14:paraId="2DC71B54" w14:textId="77777777" w:rsidR="002A6EFD" w:rsidRDefault="002A6EFD" w:rsidP="00F83AF4">
      <w:pPr>
        <w:pStyle w:val="BodyText"/>
        <w:spacing w:line="276" w:lineRule="auto"/>
        <w:rPr>
          <w:rFonts w:cs="Arial"/>
          <w:color w:val="000000" w:themeColor="text1"/>
        </w:rPr>
      </w:pPr>
    </w:p>
    <w:p w14:paraId="4C10BC33" w14:textId="77777777" w:rsidR="002A6EFD" w:rsidRDefault="002A6EFD" w:rsidP="00F83AF4">
      <w:pPr>
        <w:pStyle w:val="BodyText"/>
        <w:spacing w:line="276" w:lineRule="auto"/>
        <w:rPr>
          <w:rFonts w:cs="Arial"/>
          <w:color w:val="000000" w:themeColor="text1"/>
        </w:rPr>
      </w:pPr>
    </w:p>
    <w:p w14:paraId="229EEED2" w14:textId="77777777" w:rsidR="002F2A6C" w:rsidRDefault="002F2A6C" w:rsidP="00F83AF4">
      <w:pPr>
        <w:pStyle w:val="BodyText"/>
        <w:spacing w:line="276" w:lineRule="auto"/>
        <w:rPr>
          <w:rFonts w:cs="Arial"/>
          <w:color w:val="000000" w:themeColor="text1"/>
        </w:rPr>
      </w:pPr>
    </w:p>
    <w:p w14:paraId="1372E3C4" w14:textId="77777777" w:rsidR="002F2A6C" w:rsidRDefault="002F2A6C" w:rsidP="002F2A6C">
      <w:pPr>
        <w:pStyle w:val="BodyText"/>
        <w:jc w:val="center"/>
        <w:rPr>
          <w:rStyle w:val="Emphasis"/>
        </w:rPr>
      </w:pPr>
      <w:r>
        <w:rPr>
          <w:rStyle w:val="Emphasis"/>
        </w:rPr>
        <w:t>Completed forms should be submitted to (</w:t>
      </w:r>
      <w:hyperlink r:id="rId10" w:history="1">
        <w:r w:rsidRPr="00644054">
          <w:rPr>
            <w:rStyle w:val="Hyperlink"/>
          </w:rPr>
          <w:t>aeec@sae-itc.org</w:t>
        </w:r>
      </w:hyperlink>
      <w:r>
        <w:t>)</w:t>
      </w:r>
    </w:p>
    <w:p w14:paraId="41CA92EA" w14:textId="77777777" w:rsidR="002F2A6C" w:rsidRPr="0095316D" w:rsidRDefault="002F2A6C" w:rsidP="00F83AF4">
      <w:pPr>
        <w:pStyle w:val="BodyText"/>
        <w:spacing w:line="276" w:lineRule="auto"/>
        <w:rPr>
          <w:rFonts w:cs="Arial"/>
          <w:color w:val="000000" w:themeColor="text1"/>
        </w:rPr>
      </w:pPr>
    </w:p>
    <w:sectPr w:rsidR="002F2A6C" w:rsidRPr="0095316D" w:rsidSect="000D7F10">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9352" w14:textId="77777777" w:rsidR="00542363" w:rsidRDefault="00542363">
      <w:r>
        <w:separator/>
      </w:r>
    </w:p>
  </w:endnote>
  <w:endnote w:type="continuationSeparator" w:id="0">
    <w:p w14:paraId="7B797383" w14:textId="77777777" w:rsidR="00542363" w:rsidRDefault="00542363">
      <w:r>
        <w:continuationSeparator/>
      </w:r>
    </w:p>
  </w:endnote>
  <w:endnote w:type="continuationNotice" w:id="1">
    <w:p w14:paraId="340649E9" w14:textId="77777777" w:rsidR="00542363" w:rsidRDefault="0054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068502"/>
      <w:docPartObj>
        <w:docPartGallery w:val="Page Numbers (Bottom of Page)"/>
        <w:docPartUnique/>
      </w:docPartObj>
    </w:sdtPr>
    <w:sdtContent>
      <w:sdt>
        <w:sdtPr>
          <w:id w:val="-1705238520"/>
          <w:docPartObj>
            <w:docPartGallery w:val="Page Numbers (Top of Page)"/>
            <w:docPartUnique/>
          </w:docPartObj>
        </w:sdtPr>
        <w:sdtContent>
          <w:p w14:paraId="5171AB29" w14:textId="77777777" w:rsidR="002A6EFD" w:rsidRDefault="002A6EFD" w:rsidP="002A6EF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p w14:paraId="10C0157F" w14:textId="77777777" w:rsidR="002A6EFD" w:rsidRDefault="002A6EFD" w:rsidP="002A6EFD">
    <w:pPr>
      <w:pStyle w:val="Footer"/>
    </w:pPr>
    <w:r>
      <w:t>Updated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BF3B" w14:textId="7A3D1821" w:rsidR="00804166" w:rsidRDefault="00804166" w:rsidP="00E93DE5">
    <w:pPr>
      <w:pStyle w:val="Footer"/>
    </w:pPr>
    <w:r>
      <w:t xml:space="preserve">Page </w:t>
    </w:r>
    <w:r w:rsidR="00EF595F">
      <w:fldChar w:fldCharType="begin"/>
    </w:r>
    <w:r w:rsidR="00E85747">
      <w:instrText xml:space="preserve"> PAGE </w:instrText>
    </w:r>
    <w:r w:rsidR="00EF595F">
      <w:fldChar w:fldCharType="separate"/>
    </w:r>
    <w:r w:rsidR="00F231AA">
      <w:rPr>
        <w:noProof/>
      </w:rPr>
      <w:t>1</w:t>
    </w:r>
    <w:r w:rsidR="00EF595F">
      <w:rPr>
        <w:noProof/>
      </w:rPr>
      <w:fldChar w:fldCharType="end"/>
    </w:r>
    <w:r>
      <w:t xml:space="preserve"> of </w:t>
    </w:r>
    <w:r w:rsidR="00EF595F">
      <w:fldChar w:fldCharType="begin"/>
    </w:r>
    <w:r w:rsidR="00E85747">
      <w:instrText xml:space="preserve"> NUMPAGES </w:instrText>
    </w:r>
    <w:r w:rsidR="00EF595F">
      <w:fldChar w:fldCharType="separate"/>
    </w:r>
    <w:r w:rsidR="00F231AA">
      <w:rPr>
        <w:noProof/>
      </w:rPr>
      <w:t>7</w:t>
    </w:r>
    <w:r w:rsidR="00EF59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C97D" w14:textId="77777777" w:rsidR="00542363" w:rsidRDefault="00542363">
      <w:r>
        <w:separator/>
      </w:r>
    </w:p>
  </w:footnote>
  <w:footnote w:type="continuationSeparator" w:id="0">
    <w:p w14:paraId="40C21475" w14:textId="77777777" w:rsidR="00542363" w:rsidRDefault="00542363">
      <w:r>
        <w:continuationSeparator/>
      </w:r>
    </w:p>
  </w:footnote>
  <w:footnote w:type="continuationNotice" w:id="1">
    <w:p w14:paraId="02A1E8FE" w14:textId="77777777" w:rsidR="00542363" w:rsidRDefault="00542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2108" w14:textId="37A8D973" w:rsidR="00BA53EF" w:rsidRPr="00C72BC3" w:rsidRDefault="00BA53EF" w:rsidP="00BA53EF">
    <w:pPr>
      <w:pStyle w:val="Header"/>
      <w:rPr>
        <w:b/>
        <w:bCs/>
        <w:sz w:val="22"/>
      </w:rPr>
    </w:pPr>
    <w:r>
      <w:rPr>
        <w:b/>
        <w:bCs/>
        <w:sz w:val="22"/>
      </w:rPr>
      <w:t xml:space="preserve">APIM </w:t>
    </w:r>
    <w:r>
      <w:rPr>
        <w:b/>
        <w:bCs/>
        <w:sz w:val="22"/>
      </w:rPr>
      <w:t>24</w:t>
    </w:r>
    <w:r>
      <w:rPr>
        <w:b/>
        <w:bCs/>
        <w:sz w:val="22"/>
      </w:rPr>
      <w:t>-</w:t>
    </w:r>
    <w:r w:rsidR="00D921F8">
      <w:rPr>
        <w:b/>
        <w:bCs/>
        <w:sz w:val="22"/>
      </w:rPr>
      <w:t>010</w:t>
    </w:r>
  </w:p>
  <w:p w14:paraId="72DE38DF" w14:textId="77777777" w:rsidR="00BA53EF" w:rsidRDefault="00BA53EF" w:rsidP="00BA53EF">
    <w:pPr>
      <w:pStyle w:val="Header"/>
    </w:pPr>
    <w:r>
      <w:t>Project Initiation/Modification proposal for the AEEC</w:t>
    </w:r>
  </w:p>
  <w:p w14:paraId="5238C4B6" w14:textId="5F1359FE" w:rsidR="00BA53EF" w:rsidRDefault="00BA53EF" w:rsidP="00BA53EF">
    <w:pPr>
      <w:pStyle w:val="Header"/>
    </w:pPr>
    <w:r>
      <w:t xml:space="preserve">Date Proposed: </w:t>
    </w:r>
    <w:sdt>
      <w:sdtPr>
        <w:id w:val="-1418404305"/>
        <w:date w:fullDate="2024-10-10T00:00:00Z">
          <w:dateFormat w:val="M/d/yyyy"/>
          <w:lid w:val="en-US"/>
          <w:storeMappedDataAs w:val="dateTime"/>
          <w:calendar w:val="gregorian"/>
        </w:date>
      </w:sdtPr>
      <w:sdtContent>
        <w:r>
          <w:t>10/10/2024</w:t>
        </w:r>
      </w:sdtContent>
    </w:sdt>
  </w:p>
  <w:p w14:paraId="66DF6424" w14:textId="77777777" w:rsidR="00BA53EF" w:rsidRDefault="00BA53EF" w:rsidP="00BA5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F655" w14:textId="77777777" w:rsidR="00B33D07" w:rsidRDefault="00B33D07" w:rsidP="00B33D07">
    <w:pPr>
      <w:tabs>
        <w:tab w:val="center" w:pos="4320"/>
        <w:tab w:val="right" w:pos="8640"/>
      </w:tabs>
      <w:jc w:val="right"/>
      <w:rPr>
        <w:sz w:val="16"/>
        <w:szCs w:val="16"/>
      </w:rPr>
    </w:pPr>
    <w:r>
      <w:rPr>
        <w:sz w:val="16"/>
        <w:szCs w:val="16"/>
      </w:rPr>
      <w:t>Project Initiation/Modification proposal for the AEEC</w:t>
    </w:r>
  </w:p>
  <w:p w14:paraId="46E1CDD6" w14:textId="00B5301A" w:rsidR="002C5BFE" w:rsidRPr="002C5BFE" w:rsidRDefault="00F1524A" w:rsidP="002C5BFE">
    <w:pPr>
      <w:pStyle w:val="Header"/>
      <w:rPr>
        <w:sz w:val="16"/>
        <w:szCs w:val="16"/>
      </w:rPr>
    </w:pPr>
    <w:r>
      <w:rPr>
        <w:sz w:val="16"/>
        <w:szCs w:val="16"/>
      </w:rPr>
      <w:t xml:space="preserve"> </w:t>
    </w:r>
    <w:proofErr w:type="gramStart"/>
    <w:r w:rsidR="00245D99">
      <w:rPr>
        <w:sz w:val="16"/>
        <w:szCs w:val="16"/>
      </w:rPr>
      <w:t>October,</w:t>
    </w:r>
    <w:proofErr w:type="gramEnd"/>
    <w:r w:rsidR="00245D99">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0099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1A86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EC8C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7046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60C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96DF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60A6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64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A3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C46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B38B6"/>
    <w:multiLevelType w:val="hybridMultilevel"/>
    <w:tmpl w:val="30860EC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47B20FF"/>
    <w:multiLevelType w:val="multilevel"/>
    <w:tmpl w:val="DE2A7560"/>
    <w:numStyleLink w:val="HeadingStyle"/>
  </w:abstractNum>
  <w:abstractNum w:abstractNumId="12" w15:restartNumberingAfterBreak="0">
    <w:nsid w:val="0C0B33DE"/>
    <w:multiLevelType w:val="hybridMultilevel"/>
    <w:tmpl w:val="05969EEE"/>
    <w:lvl w:ilvl="0" w:tplc="ED2E9F2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636F70"/>
    <w:multiLevelType w:val="hybridMultilevel"/>
    <w:tmpl w:val="C616C688"/>
    <w:lvl w:ilvl="0" w:tplc="5A9A40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B841C7"/>
    <w:multiLevelType w:val="hybridMultilevel"/>
    <w:tmpl w:val="42286BEC"/>
    <w:lvl w:ilvl="0" w:tplc="53B4872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96586"/>
    <w:multiLevelType w:val="multilevel"/>
    <w:tmpl w:val="08A64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C5F4CA2"/>
    <w:multiLevelType w:val="hybridMultilevel"/>
    <w:tmpl w:val="28E2E250"/>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421F7452"/>
    <w:multiLevelType w:val="singleLevel"/>
    <w:tmpl w:val="8A2C56A8"/>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458005C2"/>
    <w:multiLevelType w:val="singleLevel"/>
    <w:tmpl w:val="2F844080"/>
    <w:lvl w:ilvl="0">
      <w:numFmt w:val="bullet"/>
      <w:pStyle w:val="ListBullet2"/>
      <w:lvlText w:val="-"/>
      <w:lvlJc w:val="left"/>
      <w:pPr>
        <w:tabs>
          <w:tab w:val="num" w:pos="456"/>
        </w:tabs>
        <w:ind w:left="456" w:hanging="360"/>
      </w:pPr>
      <w:rPr>
        <w:rFonts w:hint="default"/>
      </w:rPr>
    </w:lvl>
  </w:abstractNum>
  <w:abstractNum w:abstractNumId="19" w15:restartNumberingAfterBreak="0">
    <w:nsid w:val="52F82C01"/>
    <w:multiLevelType w:val="multilevel"/>
    <w:tmpl w:val="3E2458C0"/>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5670"/>
        </w:tabs>
        <w:ind w:left="5670" w:hanging="1440"/>
      </w:pPr>
      <w:rPr>
        <w:rFonts w:hint="default"/>
        <w:i w:val="0"/>
      </w:rPr>
    </w:lvl>
    <w:lvl w:ilvl="2">
      <w:start w:val="1"/>
      <w:numFmt w:val="decimal"/>
      <w:lvlText w:val="%1.%2.%3"/>
      <w:lvlJc w:val="left"/>
      <w:pPr>
        <w:tabs>
          <w:tab w:val="num" w:pos="3690"/>
        </w:tabs>
        <w:ind w:left="369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20" w15:restartNumberingAfterBreak="0">
    <w:nsid w:val="5C4D456A"/>
    <w:multiLevelType w:val="hybridMultilevel"/>
    <w:tmpl w:val="01069BFE"/>
    <w:lvl w:ilvl="0" w:tplc="253A97E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9F7BC6"/>
    <w:multiLevelType w:val="multilevel"/>
    <w:tmpl w:val="DE2A7560"/>
    <w:numStyleLink w:val="HeadingStyle"/>
  </w:abstractNum>
  <w:abstractNum w:abstractNumId="22" w15:restartNumberingAfterBreak="0">
    <w:nsid w:val="6BC9477A"/>
    <w:multiLevelType w:val="multilevel"/>
    <w:tmpl w:val="DE2A7560"/>
    <w:numStyleLink w:val="HeadingStyle"/>
  </w:abstractNum>
  <w:abstractNum w:abstractNumId="23" w15:restartNumberingAfterBreak="0">
    <w:nsid w:val="6D366D7C"/>
    <w:multiLevelType w:val="multilevel"/>
    <w:tmpl w:val="DE2A7560"/>
    <w:styleLink w:val="HeadingStyle"/>
    <w:lvl w:ilvl="0">
      <w:start w:val="1"/>
      <w:numFmt w:val="decimal"/>
      <w:pStyle w:val="Heading1"/>
      <w:lvlText w:val="%1.0"/>
      <w:lvlJc w:val="left"/>
      <w:pPr>
        <w:ind w:left="1440" w:hanging="1440"/>
      </w:pPr>
      <w:rPr>
        <w:rFonts w:ascii="Arial" w:hAnsi="Arial" w:hint="default"/>
        <w:b/>
        <w:sz w:val="24"/>
      </w:rPr>
    </w:lvl>
    <w:lvl w:ilvl="1">
      <w:start w:val="1"/>
      <w:numFmt w:val="decimal"/>
      <w:pStyle w:val="Heading2"/>
      <w:lvlText w:val="%1.%2"/>
      <w:lvlJc w:val="left"/>
      <w:pPr>
        <w:ind w:left="1440" w:hanging="1440"/>
      </w:pPr>
      <w:rPr>
        <w:rFonts w:hint="default"/>
      </w:rPr>
    </w:lvl>
    <w:lvl w:ilvl="2">
      <w:start w:val="1"/>
      <w:numFmt w:val="decimal"/>
      <w:pStyle w:val="Heading3"/>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6227CE"/>
    <w:multiLevelType w:val="hybridMultilevel"/>
    <w:tmpl w:val="14984A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98076734">
    <w:abstractNumId w:val="18"/>
  </w:num>
  <w:num w:numId="2" w16cid:durableId="1040861883">
    <w:abstractNumId w:val="17"/>
  </w:num>
  <w:num w:numId="3" w16cid:durableId="1511987408">
    <w:abstractNumId w:val="19"/>
  </w:num>
  <w:num w:numId="4" w16cid:durableId="292102784">
    <w:abstractNumId w:val="19"/>
  </w:num>
  <w:num w:numId="5" w16cid:durableId="1401513232">
    <w:abstractNumId w:val="16"/>
  </w:num>
  <w:num w:numId="6" w16cid:durableId="497500562">
    <w:abstractNumId w:val="20"/>
  </w:num>
  <w:num w:numId="7" w16cid:durableId="530538076">
    <w:abstractNumId w:val="24"/>
  </w:num>
  <w:num w:numId="8" w16cid:durableId="1782531517">
    <w:abstractNumId w:val="13"/>
  </w:num>
  <w:num w:numId="9" w16cid:durableId="1024939775">
    <w:abstractNumId w:val="12"/>
  </w:num>
  <w:num w:numId="10" w16cid:durableId="1710642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6231120">
    <w:abstractNumId w:val="23"/>
  </w:num>
  <w:num w:numId="12" w16cid:durableId="2111468218">
    <w:abstractNumId w:val="11"/>
  </w:num>
  <w:num w:numId="13" w16cid:durableId="76094424">
    <w:abstractNumId w:val="21"/>
  </w:num>
  <w:num w:numId="14" w16cid:durableId="304898840">
    <w:abstractNumId w:val="15"/>
  </w:num>
  <w:num w:numId="15" w16cid:durableId="854729058">
    <w:abstractNumId w:val="9"/>
  </w:num>
  <w:num w:numId="16" w16cid:durableId="229973371">
    <w:abstractNumId w:val="7"/>
  </w:num>
  <w:num w:numId="17" w16cid:durableId="1997957149">
    <w:abstractNumId w:val="6"/>
  </w:num>
  <w:num w:numId="18" w16cid:durableId="2128431664">
    <w:abstractNumId w:val="5"/>
  </w:num>
  <w:num w:numId="19" w16cid:durableId="1742287214">
    <w:abstractNumId w:val="4"/>
  </w:num>
  <w:num w:numId="20" w16cid:durableId="1217815982">
    <w:abstractNumId w:val="8"/>
  </w:num>
  <w:num w:numId="21" w16cid:durableId="909850709">
    <w:abstractNumId w:val="3"/>
  </w:num>
  <w:num w:numId="22" w16cid:durableId="465046068">
    <w:abstractNumId w:val="2"/>
  </w:num>
  <w:num w:numId="23" w16cid:durableId="1167675451">
    <w:abstractNumId w:val="1"/>
  </w:num>
  <w:num w:numId="24" w16cid:durableId="1257637167">
    <w:abstractNumId w:val="0"/>
  </w:num>
  <w:num w:numId="25" w16cid:durableId="441386834">
    <w:abstractNumId w:val="22"/>
  </w:num>
  <w:num w:numId="26" w16cid:durableId="498347284">
    <w:abstractNumId w:val="10"/>
  </w:num>
  <w:num w:numId="27" w16cid:durableId="162819637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31"/>
    <w:rsid w:val="000010C6"/>
    <w:rsid w:val="00001226"/>
    <w:rsid w:val="00004E8E"/>
    <w:rsid w:val="000071DD"/>
    <w:rsid w:val="00007C06"/>
    <w:rsid w:val="00016111"/>
    <w:rsid w:val="00021B6B"/>
    <w:rsid w:val="00031256"/>
    <w:rsid w:val="00033522"/>
    <w:rsid w:val="00035689"/>
    <w:rsid w:val="00035E44"/>
    <w:rsid w:val="00036D8F"/>
    <w:rsid w:val="00037783"/>
    <w:rsid w:val="000405B2"/>
    <w:rsid w:val="0004294A"/>
    <w:rsid w:val="0004307D"/>
    <w:rsid w:val="0004434B"/>
    <w:rsid w:val="0004632B"/>
    <w:rsid w:val="00051355"/>
    <w:rsid w:val="00053C30"/>
    <w:rsid w:val="00054E07"/>
    <w:rsid w:val="00055D67"/>
    <w:rsid w:val="00057D24"/>
    <w:rsid w:val="0006340F"/>
    <w:rsid w:val="00065D7F"/>
    <w:rsid w:val="00067FA9"/>
    <w:rsid w:val="00071802"/>
    <w:rsid w:val="00072F6E"/>
    <w:rsid w:val="00074D0B"/>
    <w:rsid w:val="00076885"/>
    <w:rsid w:val="00077DF9"/>
    <w:rsid w:val="00081E37"/>
    <w:rsid w:val="00087490"/>
    <w:rsid w:val="00091C57"/>
    <w:rsid w:val="00091F11"/>
    <w:rsid w:val="00097858"/>
    <w:rsid w:val="000A4C49"/>
    <w:rsid w:val="000A5AFA"/>
    <w:rsid w:val="000A5F4B"/>
    <w:rsid w:val="000B03E1"/>
    <w:rsid w:val="000B0D3C"/>
    <w:rsid w:val="000B0E6A"/>
    <w:rsid w:val="000B1E80"/>
    <w:rsid w:val="000B4386"/>
    <w:rsid w:val="000C0D1A"/>
    <w:rsid w:val="000C2DB7"/>
    <w:rsid w:val="000C33BD"/>
    <w:rsid w:val="000C3B78"/>
    <w:rsid w:val="000C5397"/>
    <w:rsid w:val="000D06A9"/>
    <w:rsid w:val="000D1D47"/>
    <w:rsid w:val="000D2AE8"/>
    <w:rsid w:val="000D3A69"/>
    <w:rsid w:val="000D7E76"/>
    <w:rsid w:val="000D7F10"/>
    <w:rsid w:val="000E4055"/>
    <w:rsid w:val="000E44C4"/>
    <w:rsid w:val="000E4B59"/>
    <w:rsid w:val="000E7B89"/>
    <w:rsid w:val="000F2876"/>
    <w:rsid w:val="000F33FE"/>
    <w:rsid w:val="000F4EC9"/>
    <w:rsid w:val="000F7646"/>
    <w:rsid w:val="000F79CE"/>
    <w:rsid w:val="00100531"/>
    <w:rsid w:val="0010197E"/>
    <w:rsid w:val="001043E1"/>
    <w:rsid w:val="00105532"/>
    <w:rsid w:val="00111D1A"/>
    <w:rsid w:val="00120B90"/>
    <w:rsid w:val="00122555"/>
    <w:rsid w:val="00123710"/>
    <w:rsid w:val="0012454C"/>
    <w:rsid w:val="00127332"/>
    <w:rsid w:val="001275CC"/>
    <w:rsid w:val="00130A1F"/>
    <w:rsid w:val="00131273"/>
    <w:rsid w:val="00131D10"/>
    <w:rsid w:val="0013248C"/>
    <w:rsid w:val="001326A3"/>
    <w:rsid w:val="00135A5F"/>
    <w:rsid w:val="00137848"/>
    <w:rsid w:val="00142B3E"/>
    <w:rsid w:val="00143B3F"/>
    <w:rsid w:val="00143F3C"/>
    <w:rsid w:val="00144F31"/>
    <w:rsid w:val="001502C6"/>
    <w:rsid w:val="00152560"/>
    <w:rsid w:val="00152A32"/>
    <w:rsid w:val="00161236"/>
    <w:rsid w:val="00163AA2"/>
    <w:rsid w:val="00163CF4"/>
    <w:rsid w:val="00167BBE"/>
    <w:rsid w:val="0017022D"/>
    <w:rsid w:val="00173D43"/>
    <w:rsid w:val="00174C60"/>
    <w:rsid w:val="00176247"/>
    <w:rsid w:val="00176549"/>
    <w:rsid w:val="001773C5"/>
    <w:rsid w:val="00177C14"/>
    <w:rsid w:val="00180CFD"/>
    <w:rsid w:val="00184113"/>
    <w:rsid w:val="00184F20"/>
    <w:rsid w:val="00185585"/>
    <w:rsid w:val="001855D9"/>
    <w:rsid w:val="0018679B"/>
    <w:rsid w:val="0019496E"/>
    <w:rsid w:val="00196565"/>
    <w:rsid w:val="00197E4E"/>
    <w:rsid w:val="001A0F31"/>
    <w:rsid w:val="001A4966"/>
    <w:rsid w:val="001A64E8"/>
    <w:rsid w:val="001A7554"/>
    <w:rsid w:val="001B00B6"/>
    <w:rsid w:val="001B1C23"/>
    <w:rsid w:val="001B7317"/>
    <w:rsid w:val="001C0FE5"/>
    <w:rsid w:val="001C232F"/>
    <w:rsid w:val="001C4CFC"/>
    <w:rsid w:val="001C53A2"/>
    <w:rsid w:val="001D0A4A"/>
    <w:rsid w:val="001D0E66"/>
    <w:rsid w:val="001D3493"/>
    <w:rsid w:val="001E2E42"/>
    <w:rsid w:val="001E3542"/>
    <w:rsid w:val="001E5C92"/>
    <w:rsid w:val="001E66AA"/>
    <w:rsid w:val="001F1B7B"/>
    <w:rsid w:val="001F3E1D"/>
    <w:rsid w:val="001F7C31"/>
    <w:rsid w:val="00200A6A"/>
    <w:rsid w:val="00202827"/>
    <w:rsid w:val="00202DBF"/>
    <w:rsid w:val="00205251"/>
    <w:rsid w:val="002065BB"/>
    <w:rsid w:val="00207176"/>
    <w:rsid w:val="00211C17"/>
    <w:rsid w:val="00211CC6"/>
    <w:rsid w:val="00213472"/>
    <w:rsid w:val="00216111"/>
    <w:rsid w:val="002168BF"/>
    <w:rsid w:val="00216D65"/>
    <w:rsid w:val="002172CE"/>
    <w:rsid w:val="00220EE2"/>
    <w:rsid w:val="002212D3"/>
    <w:rsid w:val="00223875"/>
    <w:rsid w:val="002302C8"/>
    <w:rsid w:val="00235412"/>
    <w:rsid w:val="0023764E"/>
    <w:rsid w:val="00237D5B"/>
    <w:rsid w:val="00240009"/>
    <w:rsid w:val="002406D2"/>
    <w:rsid w:val="002424B1"/>
    <w:rsid w:val="00245D99"/>
    <w:rsid w:val="00251F53"/>
    <w:rsid w:val="002524AE"/>
    <w:rsid w:val="00255966"/>
    <w:rsid w:val="00255A00"/>
    <w:rsid w:val="0025630F"/>
    <w:rsid w:val="00256A63"/>
    <w:rsid w:val="0026115A"/>
    <w:rsid w:val="002621C9"/>
    <w:rsid w:val="0026325C"/>
    <w:rsid w:val="002639F3"/>
    <w:rsid w:val="00265B63"/>
    <w:rsid w:val="00266885"/>
    <w:rsid w:val="00270480"/>
    <w:rsid w:val="002752E1"/>
    <w:rsid w:val="00275504"/>
    <w:rsid w:val="00280E18"/>
    <w:rsid w:val="002810ED"/>
    <w:rsid w:val="0028281B"/>
    <w:rsid w:val="0028554E"/>
    <w:rsid w:val="002868C5"/>
    <w:rsid w:val="00291D22"/>
    <w:rsid w:val="0029247F"/>
    <w:rsid w:val="00292744"/>
    <w:rsid w:val="00292F6E"/>
    <w:rsid w:val="002969D4"/>
    <w:rsid w:val="002A0657"/>
    <w:rsid w:val="002A6EFD"/>
    <w:rsid w:val="002A7275"/>
    <w:rsid w:val="002B4DE7"/>
    <w:rsid w:val="002C5BFE"/>
    <w:rsid w:val="002C655A"/>
    <w:rsid w:val="002D7F15"/>
    <w:rsid w:val="002E1F01"/>
    <w:rsid w:val="002E1F84"/>
    <w:rsid w:val="002E2446"/>
    <w:rsid w:val="002E3206"/>
    <w:rsid w:val="002E566E"/>
    <w:rsid w:val="002E7190"/>
    <w:rsid w:val="002E73AE"/>
    <w:rsid w:val="002F2A6C"/>
    <w:rsid w:val="00301631"/>
    <w:rsid w:val="00303CB4"/>
    <w:rsid w:val="003117C0"/>
    <w:rsid w:val="00313F2E"/>
    <w:rsid w:val="00314B49"/>
    <w:rsid w:val="00315FB7"/>
    <w:rsid w:val="003205E5"/>
    <w:rsid w:val="00321234"/>
    <w:rsid w:val="00331A04"/>
    <w:rsid w:val="00331BE8"/>
    <w:rsid w:val="003328EA"/>
    <w:rsid w:val="00332AE9"/>
    <w:rsid w:val="0033311E"/>
    <w:rsid w:val="003412CF"/>
    <w:rsid w:val="0034334C"/>
    <w:rsid w:val="003434F7"/>
    <w:rsid w:val="00345AAC"/>
    <w:rsid w:val="003469BE"/>
    <w:rsid w:val="00350AA4"/>
    <w:rsid w:val="00352968"/>
    <w:rsid w:val="00353AEE"/>
    <w:rsid w:val="00360260"/>
    <w:rsid w:val="00361B5F"/>
    <w:rsid w:val="00365EB0"/>
    <w:rsid w:val="00371C81"/>
    <w:rsid w:val="003721BE"/>
    <w:rsid w:val="00374590"/>
    <w:rsid w:val="00375296"/>
    <w:rsid w:val="003778C2"/>
    <w:rsid w:val="00382B9D"/>
    <w:rsid w:val="00391A01"/>
    <w:rsid w:val="0039445B"/>
    <w:rsid w:val="0039552D"/>
    <w:rsid w:val="00397F7D"/>
    <w:rsid w:val="003A7115"/>
    <w:rsid w:val="003B1E46"/>
    <w:rsid w:val="003B37FB"/>
    <w:rsid w:val="003B3E3E"/>
    <w:rsid w:val="003B426F"/>
    <w:rsid w:val="003B4705"/>
    <w:rsid w:val="003B6E4A"/>
    <w:rsid w:val="003B7FDC"/>
    <w:rsid w:val="003C1E6D"/>
    <w:rsid w:val="003C4833"/>
    <w:rsid w:val="003C70DC"/>
    <w:rsid w:val="003D09D7"/>
    <w:rsid w:val="003D375B"/>
    <w:rsid w:val="003D5B6B"/>
    <w:rsid w:val="003D6827"/>
    <w:rsid w:val="003D7EEB"/>
    <w:rsid w:val="003E436F"/>
    <w:rsid w:val="003E4F07"/>
    <w:rsid w:val="003E7113"/>
    <w:rsid w:val="003F689F"/>
    <w:rsid w:val="003F6E27"/>
    <w:rsid w:val="003F7122"/>
    <w:rsid w:val="00400F9F"/>
    <w:rsid w:val="004010F1"/>
    <w:rsid w:val="004061B8"/>
    <w:rsid w:val="0041076E"/>
    <w:rsid w:val="00410A23"/>
    <w:rsid w:val="00411394"/>
    <w:rsid w:val="004118FB"/>
    <w:rsid w:val="00416C12"/>
    <w:rsid w:val="004207D2"/>
    <w:rsid w:val="00421959"/>
    <w:rsid w:val="00423651"/>
    <w:rsid w:val="00423B67"/>
    <w:rsid w:val="0042401D"/>
    <w:rsid w:val="004348CE"/>
    <w:rsid w:val="0044047D"/>
    <w:rsid w:val="004446F7"/>
    <w:rsid w:val="00445405"/>
    <w:rsid w:val="004508DB"/>
    <w:rsid w:val="00451AC9"/>
    <w:rsid w:val="004531C1"/>
    <w:rsid w:val="0046456B"/>
    <w:rsid w:val="00467B72"/>
    <w:rsid w:val="00470431"/>
    <w:rsid w:val="00474BA3"/>
    <w:rsid w:val="00474F33"/>
    <w:rsid w:val="00484B38"/>
    <w:rsid w:val="00486E09"/>
    <w:rsid w:val="004876A8"/>
    <w:rsid w:val="00487960"/>
    <w:rsid w:val="004918DB"/>
    <w:rsid w:val="004950D4"/>
    <w:rsid w:val="00495B84"/>
    <w:rsid w:val="004A034F"/>
    <w:rsid w:val="004A3946"/>
    <w:rsid w:val="004A6E31"/>
    <w:rsid w:val="004B15F9"/>
    <w:rsid w:val="004B3385"/>
    <w:rsid w:val="004C1D5F"/>
    <w:rsid w:val="004C34EE"/>
    <w:rsid w:val="004C39CE"/>
    <w:rsid w:val="004C7726"/>
    <w:rsid w:val="004D09D8"/>
    <w:rsid w:val="004D4A12"/>
    <w:rsid w:val="004D759C"/>
    <w:rsid w:val="004E2BFD"/>
    <w:rsid w:val="004E39F8"/>
    <w:rsid w:val="004F0F6D"/>
    <w:rsid w:val="004F1F57"/>
    <w:rsid w:val="005043F5"/>
    <w:rsid w:val="00504A59"/>
    <w:rsid w:val="00510BD6"/>
    <w:rsid w:val="005145ED"/>
    <w:rsid w:val="00516445"/>
    <w:rsid w:val="00517083"/>
    <w:rsid w:val="0052064E"/>
    <w:rsid w:val="00524B73"/>
    <w:rsid w:val="00525D93"/>
    <w:rsid w:val="005277DC"/>
    <w:rsid w:val="00527CE8"/>
    <w:rsid w:val="00532AE5"/>
    <w:rsid w:val="00542363"/>
    <w:rsid w:val="00546A8D"/>
    <w:rsid w:val="00546E65"/>
    <w:rsid w:val="00552440"/>
    <w:rsid w:val="0055420F"/>
    <w:rsid w:val="00556508"/>
    <w:rsid w:val="00560693"/>
    <w:rsid w:val="005612FC"/>
    <w:rsid w:val="00561671"/>
    <w:rsid w:val="00561EF6"/>
    <w:rsid w:val="0056396A"/>
    <w:rsid w:val="005647DE"/>
    <w:rsid w:val="005668AE"/>
    <w:rsid w:val="00570FA7"/>
    <w:rsid w:val="00574E4A"/>
    <w:rsid w:val="00575D06"/>
    <w:rsid w:val="005812CD"/>
    <w:rsid w:val="00581466"/>
    <w:rsid w:val="0058589A"/>
    <w:rsid w:val="0058786B"/>
    <w:rsid w:val="00587D75"/>
    <w:rsid w:val="005916D9"/>
    <w:rsid w:val="00591D4D"/>
    <w:rsid w:val="00592F0A"/>
    <w:rsid w:val="00595B12"/>
    <w:rsid w:val="005A14CE"/>
    <w:rsid w:val="005B342E"/>
    <w:rsid w:val="005B4CEB"/>
    <w:rsid w:val="005B686A"/>
    <w:rsid w:val="005B7A22"/>
    <w:rsid w:val="005C116F"/>
    <w:rsid w:val="005C1BFC"/>
    <w:rsid w:val="005C3BB2"/>
    <w:rsid w:val="005D1786"/>
    <w:rsid w:val="005D1A06"/>
    <w:rsid w:val="005D56F3"/>
    <w:rsid w:val="005D65A1"/>
    <w:rsid w:val="005E0312"/>
    <w:rsid w:val="005E225C"/>
    <w:rsid w:val="005E283C"/>
    <w:rsid w:val="005E63CB"/>
    <w:rsid w:val="005E71F5"/>
    <w:rsid w:val="005F4B1A"/>
    <w:rsid w:val="005F564F"/>
    <w:rsid w:val="005F6C58"/>
    <w:rsid w:val="00601025"/>
    <w:rsid w:val="00604B24"/>
    <w:rsid w:val="00605202"/>
    <w:rsid w:val="006108BC"/>
    <w:rsid w:val="00626DC8"/>
    <w:rsid w:val="00645FEE"/>
    <w:rsid w:val="00647C02"/>
    <w:rsid w:val="0065194B"/>
    <w:rsid w:val="00651A6B"/>
    <w:rsid w:val="00652190"/>
    <w:rsid w:val="00653683"/>
    <w:rsid w:val="006574A9"/>
    <w:rsid w:val="006621F8"/>
    <w:rsid w:val="00663F5D"/>
    <w:rsid w:val="00665E56"/>
    <w:rsid w:val="006666A1"/>
    <w:rsid w:val="0066708F"/>
    <w:rsid w:val="00684417"/>
    <w:rsid w:val="00687D3B"/>
    <w:rsid w:val="006911B4"/>
    <w:rsid w:val="006938CB"/>
    <w:rsid w:val="0069655A"/>
    <w:rsid w:val="006A758F"/>
    <w:rsid w:val="006A7EC4"/>
    <w:rsid w:val="006B1E72"/>
    <w:rsid w:val="006B4046"/>
    <w:rsid w:val="006B4EB3"/>
    <w:rsid w:val="006B626B"/>
    <w:rsid w:val="006C2444"/>
    <w:rsid w:val="006C6E2D"/>
    <w:rsid w:val="006C7720"/>
    <w:rsid w:val="006D0AE5"/>
    <w:rsid w:val="006D6DE2"/>
    <w:rsid w:val="006E15CE"/>
    <w:rsid w:val="006E18AA"/>
    <w:rsid w:val="006E1B7C"/>
    <w:rsid w:val="006E2C2F"/>
    <w:rsid w:val="006E3B11"/>
    <w:rsid w:val="006E3CA9"/>
    <w:rsid w:val="006E49BF"/>
    <w:rsid w:val="006F0F94"/>
    <w:rsid w:val="006F36AE"/>
    <w:rsid w:val="00700FF9"/>
    <w:rsid w:val="00702643"/>
    <w:rsid w:val="00703940"/>
    <w:rsid w:val="00704F3A"/>
    <w:rsid w:val="007061FC"/>
    <w:rsid w:val="00706FC7"/>
    <w:rsid w:val="007131D6"/>
    <w:rsid w:val="00713AFC"/>
    <w:rsid w:val="00716C88"/>
    <w:rsid w:val="007225E1"/>
    <w:rsid w:val="00723E02"/>
    <w:rsid w:val="007278BD"/>
    <w:rsid w:val="00732D73"/>
    <w:rsid w:val="00735F55"/>
    <w:rsid w:val="0074010A"/>
    <w:rsid w:val="00740F6D"/>
    <w:rsid w:val="007420DE"/>
    <w:rsid w:val="00744D74"/>
    <w:rsid w:val="007514AF"/>
    <w:rsid w:val="00752D60"/>
    <w:rsid w:val="00753751"/>
    <w:rsid w:val="0075428A"/>
    <w:rsid w:val="007551B7"/>
    <w:rsid w:val="00755CF5"/>
    <w:rsid w:val="007566B3"/>
    <w:rsid w:val="00757362"/>
    <w:rsid w:val="00757D07"/>
    <w:rsid w:val="00762D11"/>
    <w:rsid w:val="00767702"/>
    <w:rsid w:val="00773CB9"/>
    <w:rsid w:val="007755BC"/>
    <w:rsid w:val="00780F5D"/>
    <w:rsid w:val="00783057"/>
    <w:rsid w:val="00783F59"/>
    <w:rsid w:val="00790BE9"/>
    <w:rsid w:val="007922DD"/>
    <w:rsid w:val="00794465"/>
    <w:rsid w:val="00795A20"/>
    <w:rsid w:val="007965BE"/>
    <w:rsid w:val="00796F89"/>
    <w:rsid w:val="007A1251"/>
    <w:rsid w:val="007A4CC0"/>
    <w:rsid w:val="007A552B"/>
    <w:rsid w:val="007A6448"/>
    <w:rsid w:val="007B0F75"/>
    <w:rsid w:val="007B48BC"/>
    <w:rsid w:val="007B4A56"/>
    <w:rsid w:val="007B504C"/>
    <w:rsid w:val="007B5191"/>
    <w:rsid w:val="007B556F"/>
    <w:rsid w:val="007B78FC"/>
    <w:rsid w:val="007C29EB"/>
    <w:rsid w:val="007C2C85"/>
    <w:rsid w:val="007C32B2"/>
    <w:rsid w:val="007D3A18"/>
    <w:rsid w:val="007D6AF7"/>
    <w:rsid w:val="007E0149"/>
    <w:rsid w:val="007E020A"/>
    <w:rsid w:val="007E342E"/>
    <w:rsid w:val="007E7799"/>
    <w:rsid w:val="007F4E69"/>
    <w:rsid w:val="007F5972"/>
    <w:rsid w:val="007F67AF"/>
    <w:rsid w:val="007F6E51"/>
    <w:rsid w:val="00804166"/>
    <w:rsid w:val="008043E5"/>
    <w:rsid w:val="00810B4A"/>
    <w:rsid w:val="0082201C"/>
    <w:rsid w:val="00824A9E"/>
    <w:rsid w:val="00825287"/>
    <w:rsid w:val="0082551F"/>
    <w:rsid w:val="00830ADD"/>
    <w:rsid w:val="00830E68"/>
    <w:rsid w:val="00835873"/>
    <w:rsid w:val="00836374"/>
    <w:rsid w:val="0084264C"/>
    <w:rsid w:val="0084528D"/>
    <w:rsid w:val="00846275"/>
    <w:rsid w:val="00847D2D"/>
    <w:rsid w:val="00854BCE"/>
    <w:rsid w:val="00857E43"/>
    <w:rsid w:val="00860384"/>
    <w:rsid w:val="00862820"/>
    <w:rsid w:val="00863C40"/>
    <w:rsid w:val="00864BD9"/>
    <w:rsid w:val="008779E9"/>
    <w:rsid w:val="008814CD"/>
    <w:rsid w:val="008815DE"/>
    <w:rsid w:val="00882026"/>
    <w:rsid w:val="00882582"/>
    <w:rsid w:val="0088693C"/>
    <w:rsid w:val="0089273D"/>
    <w:rsid w:val="00894B5E"/>
    <w:rsid w:val="00895DF3"/>
    <w:rsid w:val="00895FBF"/>
    <w:rsid w:val="0089674E"/>
    <w:rsid w:val="00896B2E"/>
    <w:rsid w:val="0089725E"/>
    <w:rsid w:val="008977B7"/>
    <w:rsid w:val="008A01C0"/>
    <w:rsid w:val="008A2558"/>
    <w:rsid w:val="008A2712"/>
    <w:rsid w:val="008A3E8F"/>
    <w:rsid w:val="008A4506"/>
    <w:rsid w:val="008A6291"/>
    <w:rsid w:val="008A687A"/>
    <w:rsid w:val="008A7BF3"/>
    <w:rsid w:val="008B1A03"/>
    <w:rsid w:val="008B6D09"/>
    <w:rsid w:val="008C0E35"/>
    <w:rsid w:val="008C30BC"/>
    <w:rsid w:val="008C3BCC"/>
    <w:rsid w:val="008D19C3"/>
    <w:rsid w:val="008D1B10"/>
    <w:rsid w:val="008D3572"/>
    <w:rsid w:val="008D3795"/>
    <w:rsid w:val="008D4001"/>
    <w:rsid w:val="008D51D4"/>
    <w:rsid w:val="008D579D"/>
    <w:rsid w:val="008D71B3"/>
    <w:rsid w:val="008E1253"/>
    <w:rsid w:val="008E31F6"/>
    <w:rsid w:val="008E395E"/>
    <w:rsid w:val="008E6C8E"/>
    <w:rsid w:val="008E7838"/>
    <w:rsid w:val="008F07A0"/>
    <w:rsid w:val="008F4A07"/>
    <w:rsid w:val="008F7976"/>
    <w:rsid w:val="00901AAB"/>
    <w:rsid w:val="00902523"/>
    <w:rsid w:val="0090449D"/>
    <w:rsid w:val="0090608A"/>
    <w:rsid w:val="00906CD9"/>
    <w:rsid w:val="0090795D"/>
    <w:rsid w:val="0092019A"/>
    <w:rsid w:val="009206E8"/>
    <w:rsid w:val="00922083"/>
    <w:rsid w:val="00922469"/>
    <w:rsid w:val="00924477"/>
    <w:rsid w:val="00926600"/>
    <w:rsid w:val="0093296E"/>
    <w:rsid w:val="009330D9"/>
    <w:rsid w:val="00940B95"/>
    <w:rsid w:val="00940E11"/>
    <w:rsid w:val="0094300C"/>
    <w:rsid w:val="0095048F"/>
    <w:rsid w:val="0095187C"/>
    <w:rsid w:val="00952649"/>
    <w:rsid w:val="0095316D"/>
    <w:rsid w:val="00953177"/>
    <w:rsid w:val="0095427C"/>
    <w:rsid w:val="009630FD"/>
    <w:rsid w:val="0097044B"/>
    <w:rsid w:val="009732B3"/>
    <w:rsid w:val="009742F7"/>
    <w:rsid w:val="009747FF"/>
    <w:rsid w:val="009753DB"/>
    <w:rsid w:val="00983858"/>
    <w:rsid w:val="0098453A"/>
    <w:rsid w:val="0098568A"/>
    <w:rsid w:val="009877E1"/>
    <w:rsid w:val="009939B0"/>
    <w:rsid w:val="009949E8"/>
    <w:rsid w:val="009978D2"/>
    <w:rsid w:val="009A30D0"/>
    <w:rsid w:val="009A5DD7"/>
    <w:rsid w:val="009A6182"/>
    <w:rsid w:val="009A7556"/>
    <w:rsid w:val="009B65DE"/>
    <w:rsid w:val="009C4942"/>
    <w:rsid w:val="009D0C07"/>
    <w:rsid w:val="009D327B"/>
    <w:rsid w:val="009D40B2"/>
    <w:rsid w:val="009E161F"/>
    <w:rsid w:val="009E1AB0"/>
    <w:rsid w:val="009E356D"/>
    <w:rsid w:val="009E3E15"/>
    <w:rsid w:val="009E4177"/>
    <w:rsid w:val="009E7C6C"/>
    <w:rsid w:val="009F5FD3"/>
    <w:rsid w:val="009F6D80"/>
    <w:rsid w:val="00A00707"/>
    <w:rsid w:val="00A04813"/>
    <w:rsid w:val="00A04916"/>
    <w:rsid w:val="00A10030"/>
    <w:rsid w:val="00A13947"/>
    <w:rsid w:val="00A172F5"/>
    <w:rsid w:val="00A22A8A"/>
    <w:rsid w:val="00A231C1"/>
    <w:rsid w:val="00A23DAC"/>
    <w:rsid w:val="00A24088"/>
    <w:rsid w:val="00A24C5E"/>
    <w:rsid w:val="00A27C05"/>
    <w:rsid w:val="00A3164B"/>
    <w:rsid w:val="00A33B1C"/>
    <w:rsid w:val="00A42190"/>
    <w:rsid w:val="00A45051"/>
    <w:rsid w:val="00A51D6A"/>
    <w:rsid w:val="00A51DD1"/>
    <w:rsid w:val="00A537D7"/>
    <w:rsid w:val="00A54D31"/>
    <w:rsid w:val="00A745A5"/>
    <w:rsid w:val="00A758DB"/>
    <w:rsid w:val="00A76792"/>
    <w:rsid w:val="00A835BD"/>
    <w:rsid w:val="00A85D01"/>
    <w:rsid w:val="00A86C95"/>
    <w:rsid w:val="00A90399"/>
    <w:rsid w:val="00AA5EFA"/>
    <w:rsid w:val="00AA6F92"/>
    <w:rsid w:val="00AB2288"/>
    <w:rsid w:val="00AB460B"/>
    <w:rsid w:val="00AC01D6"/>
    <w:rsid w:val="00AC2159"/>
    <w:rsid w:val="00AC21BC"/>
    <w:rsid w:val="00AD07DE"/>
    <w:rsid w:val="00AD1C40"/>
    <w:rsid w:val="00AE6383"/>
    <w:rsid w:val="00AE72A3"/>
    <w:rsid w:val="00AE72E3"/>
    <w:rsid w:val="00AF5C4A"/>
    <w:rsid w:val="00AF71FD"/>
    <w:rsid w:val="00AF74D8"/>
    <w:rsid w:val="00B00D4B"/>
    <w:rsid w:val="00B0428B"/>
    <w:rsid w:val="00B05ABB"/>
    <w:rsid w:val="00B0698F"/>
    <w:rsid w:val="00B102B0"/>
    <w:rsid w:val="00B1377D"/>
    <w:rsid w:val="00B21D24"/>
    <w:rsid w:val="00B22883"/>
    <w:rsid w:val="00B25EEF"/>
    <w:rsid w:val="00B33D07"/>
    <w:rsid w:val="00B345C6"/>
    <w:rsid w:val="00B42E51"/>
    <w:rsid w:val="00B44F61"/>
    <w:rsid w:val="00B45A43"/>
    <w:rsid w:val="00B45C5D"/>
    <w:rsid w:val="00B46053"/>
    <w:rsid w:val="00B46269"/>
    <w:rsid w:val="00B5140B"/>
    <w:rsid w:val="00B54CEE"/>
    <w:rsid w:val="00B5593D"/>
    <w:rsid w:val="00B5665A"/>
    <w:rsid w:val="00B56900"/>
    <w:rsid w:val="00B6064A"/>
    <w:rsid w:val="00B6543D"/>
    <w:rsid w:val="00B70C33"/>
    <w:rsid w:val="00B7416A"/>
    <w:rsid w:val="00B76429"/>
    <w:rsid w:val="00B806B8"/>
    <w:rsid w:val="00B80A2F"/>
    <w:rsid w:val="00B817E9"/>
    <w:rsid w:val="00B851B5"/>
    <w:rsid w:val="00B90BDB"/>
    <w:rsid w:val="00B95862"/>
    <w:rsid w:val="00B97115"/>
    <w:rsid w:val="00B9749E"/>
    <w:rsid w:val="00BA53EF"/>
    <w:rsid w:val="00BA5B86"/>
    <w:rsid w:val="00BB00AE"/>
    <w:rsid w:val="00BB0BB7"/>
    <w:rsid w:val="00BB12AE"/>
    <w:rsid w:val="00BB2100"/>
    <w:rsid w:val="00BB430A"/>
    <w:rsid w:val="00BB57E4"/>
    <w:rsid w:val="00BB73F3"/>
    <w:rsid w:val="00BB747F"/>
    <w:rsid w:val="00BB788F"/>
    <w:rsid w:val="00BC0229"/>
    <w:rsid w:val="00BC0717"/>
    <w:rsid w:val="00BC301B"/>
    <w:rsid w:val="00BC3696"/>
    <w:rsid w:val="00BC604C"/>
    <w:rsid w:val="00BD2331"/>
    <w:rsid w:val="00BD38C3"/>
    <w:rsid w:val="00BD46E7"/>
    <w:rsid w:val="00BD6143"/>
    <w:rsid w:val="00BE0920"/>
    <w:rsid w:val="00BE341A"/>
    <w:rsid w:val="00BE472B"/>
    <w:rsid w:val="00BE6BDE"/>
    <w:rsid w:val="00BF1CF3"/>
    <w:rsid w:val="00BF5B4D"/>
    <w:rsid w:val="00C00C11"/>
    <w:rsid w:val="00C03DE0"/>
    <w:rsid w:val="00C04000"/>
    <w:rsid w:val="00C146D2"/>
    <w:rsid w:val="00C1755D"/>
    <w:rsid w:val="00C216A0"/>
    <w:rsid w:val="00C21B4E"/>
    <w:rsid w:val="00C228BF"/>
    <w:rsid w:val="00C23033"/>
    <w:rsid w:val="00C25883"/>
    <w:rsid w:val="00C25DB5"/>
    <w:rsid w:val="00C336D9"/>
    <w:rsid w:val="00C363AA"/>
    <w:rsid w:val="00C40A86"/>
    <w:rsid w:val="00C420C3"/>
    <w:rsid w:val="00C50B3D"/>
    <w:rsid w:val="00C61C1E"/>
    <w:rsid w:val="00C6336E"/>
    <w:rsid w:val="00C648B2"/>
    <w:rsid w:val="00C70890"/>
    <w:rsid w:val="00C72322"/>
    <w:rsid w:val="00C76A22"/>
    <w:rsid w:val="00C81279"/>
    <w:rsid w:val="00C85F09"/>
    <w:rsid w:val="00C86FBA"/>
    <w:rsid w:val="00C87C06"/>
    <w:rsid w:val="00C9308F"/>
    <w:rsid w:val="00C94750"/>
    <w:rsid w:val="00C95C55"/>
    <w:rsid w:val="00CA3352"/>
    <w:rsid w:val="00CA589A"/>
    <w:rsid w:val="00CA5CAE"/>
    <w:rsid w:val="00CA65E1"/>
    <w:rsid w:val="00CB016A"/>
    <w:rsid w:val="00CB28EB"/>
    <w:rsid w:val="00CB734E"/>
    <w:rsid w:val="00CC4554"/>
    <w:rsid w:val="00CC4625"/>
    <w:rsid w:val="00CC5940"/>
    <w:rsid w:val="00CD2530"/>
    <w:rsid w:val="00CD6A26"/>
    <w:rsid w:val="00CE0FD3"/>
    <w:rsid w:val="00CE318A"/>
    <w:rsid w:val="00CE4E71"/>
    <w:rsid w:val="00CF0BED"/>
    <w:rsid w:val="00CF2E9D"/>
    <w:rsid w:val="00CF7BEB"/>
    <w:rsid w:val="00D03BF2"/>
    <w:rsid w:val="00D04E3A"/>
    <w:rsid w:val="00D05CF6"/>
    <w:rsid w:val="00D072F9"/>
    <w:rsid w:val="00D144AA"/>
    <w:rsid w:val="00D14BA5"/>
    <w:rsid w:val="00D17FD3"/>
    <w:rsid w:val="00D208CE"/>
    <w:rsid w:val="00D233B4"/>
    <w:rsid w:val="00D24E3D"/>
    <w:rsid w:val="00D25CD9"/>
    <w:rsid w:val="00D25F4F"/>
    <w:rsid w:val="00D2654F"/>
    <w:rsid w:val="00D31D0A"/>
    <w:rsid w:val="00D34496"/>
    <w:rsid w:val="00D34601"/>
    <w:rsid w:val="00D40925"/>
    <w:rsid w:val="00D44681"/>
    <w:rsid w:val="00D45115"/>
    <w:rsid w:val="00D452D4"/>
    <w:rsid w:val="00D56DB5"/>
    <w:rsid w:val="00D579AC"/>
    <w:rsid w:val="00D60528"/>
    <w:rsid w:val="00D60E70"/>
    <w:rsid w:val="00D61411"/>
    <w:rsid w:val="00D62703"/>
    <w:rsid w:val="00D64B53"/>
    <w:rsid w:val="00D70409"/>
    <w:rsid w:val="00D70C13"/>
    <w:rsid w:val="00D74CB3"/>
    <w:rsid w:val="00D7731A"/>
    <w:rsid w:val="00D86990"/>
    <w:rsid w:val="00D921F8"/>
    <w:rsid w:val="00D975BA"/>
    <w:rsid w:val="00DA16D9"/>
    <w:rsid w:val="00DA244A"/>
    <w:rsid w:val="00DA32C7"/>
    <w:rsid w:val="00DB2897"/>
    <w:rsid w:val="00DB2DE4"/>
    <w:rsid w:val="00DB416B"/>
    <w:rsid w:val="00DC69B3"/>
    <w:rsid w:val="00DC721C"/>
    <w:rsid w:val="00DD1FE3"/>
    <w:rsid w:val="00DD3312"/>
    <w:rsid w:val="00DD6824"/>
    <w:rsid w:val="00DD7D5F"/>
    <w:rsid w:val="00DE41B8"/>
    <w:rsid w:val="00DE5EB2"/>
    <w:rsid w:val="00DF2851"/>
    <w:rsid w:val="00DF6745"/>
    <w:rsid w:val="00DF782D"/>
    <w:rsid w:val="00E025EF"/>
    <w:rsid w:val="00E02C54"/>
    <w:rsid w:val="00E02CA9"/>
    <w:rsid w:val="00E04283"/>
    <w:rsid w:val="00E06F40"/>
    <w:rsid w:val="00E131A7"/>
    <w:rsid w:val="00E13D30"/>
    <w:rsid w:val="00E13FAC"/>
    <w:rsid w:val="00E15678"/>
    <w:rsid w:val="00E20138"/>
    <w:rsid w:val="00E2570B"/>
    <w:rsid w:val="00E31296"/>
    <w:rsid w:val="00E3234C"/>
    <w:rsid w:val="00E339E6"/>
    <w:rsid w:val="00E351AA"/>
    <w:rsid w:val="00E35A2C"/>
    <w:rsid w:val="00E36EA5"/>
    <w:rsid w:val="00E42731"/>
    <w:rsid w:val="00E442D9"/>
    <w:rsid w:val="00E45776"/>
    <w:rsid w:val="00E56020"/>
    <w:rsid w:val="00E569ED"/>
    <w:rsid w:val="00E62D97"/>
    <w:rsid w:val="00E665FC"/>
    <w:rsid w:val="00E6744C"/>
    <w:rsid w:val="00E7371B"/>
    <w:rsid w:val="00E74AD7"/>
    <w:rsid w:val="00E76FF5"/>
    <w:rsid w:val="00E77836"/>
    <w:rsid w:val="00E77BBE"/>
    <w:rsid w:val="00E807C4"/>
    <w:rsid w:val="00E84651"/>
    <w:rsid w:val="00E85747"/>
    <w:rsid w:val="00E87063"/>
    <w:rsid w:val="00E90BEA"/>
    <w:rsid w:val="00E910E8"/>
    <w:rsid w:val="00E93456"/>
    <w:rsid w:val="00E93922"/>
    <w:rsid w:val="00E93DE5"/>
    <w:rsid w:val="00E94EBD"/>
    <w:rsid w:val="00EA0EE4"/>
    <w:rsid w:val="00EA2103"/>
    <w:rsid w:val="00EA2A37"/>
    <w:rsid w:val="00EA7CFD"/>
    <w:rsid w:val="00EB08C7"/>
    <w:rsid w:val="00EB1B46"/>
    <w:rsid w:val="00EC09AB"/>
    <w:rsid w:val="00EC3368"/>
    <w:rsid w:val="00EC5E86"/>
    <w:rsid w:val="00EC602F"/>
    <w:rsid w:val="00ED757C"/>
    <w:rsid w:val="00EE0463"/>
    <w:rsid w:val="00EF1150"/>
    <w:rsid w:val="00EF21A2"/>
    <w:rsid w:val="00EF5551"/>
    <w:rsid w:val="00EF595F"/>
    <w:rsid w:val="00EF7638"/>
    <w:rsid w:val="00F00517"/>
    <w:rsid w:val="00F02893"/>
    <w:rsid w:val="00F037A0"/>
    <w:rsid w:val="00F037E0"/>
    <w:rsid w:val="00F04904"/>
    <w:rsid w:val="00F06832"/>
    <w:rsid w:val="00F06BE8"/>
    <w:rsid w:val="00F112CA"/>
    <w:rsid w:val="00F11CFD"/>
    <w:rsid w:val="00F12042"/>
    <w:rsid w:val="00F1411B"/>
    <w:rsid w:val="00F143D1"/>
    <w:rsid w:val="00F1524A"/>
    <w:rsid w:val="00F15642"/>
    <w:rsid w:val="00F16088"/>
    <w:rsid w:val="00F2114E"/>
    <w:rsid w:val="00F231AA"/>
    <w:rsid w:val="00F2341F"/>
    <w:rsid w:val="00F33FA8"/>
    <w:rsid w:val="00F36FB5"/>
    <w:rsid w:val="00F41B7A"/>
    <w:rsid w:val="00F43D23"/>
    <w:rsid w:val="00F45E29"/>
    <w:rsid w:val="00F46DD0"/>
    <w:rsid w:val="00F471FF"/>
    <w:rsid w:val="00F51B58"/>
    <w:rsid w:val="00F550F1"/>
    <w:rsid w:val="00F60BCA"/>
    <w:rsid w:val="00F6529C"/>
    <w:rsid w:val="00F72CD7"/>
    <w:rsid w:val="00F72F10"/>
    <w:rsid w:val="00F732E3"/>
    <w:rsid w:val="00F77174"/>
    <w:rsid w:val="00F7767C"/>
    <w:rsid w:val="00F80917"/>
    <w:rsid w:val="00F838A7"/>
    <w:rsid w:val="00F83AF4"/>
    <w:rsid w:val="00F90AE3"/>
    <w:rsid w:val="00F92EEF"/>
    <w:rsid w:val="00F97622"/>
    <w:rsid w:val="00FA0AF9"/>
    <w:rsid w:val="00FA22F5"/>
    <w:rsid w:val="00FA2D0C"/>
    <w:rsid w:val="00FA364D"/>
    <w:rsid w:val="00FA462A"/>
    <w:rsid w:val="00FA4B19"/>
    <w:rsid w:val="00FA6684"/>
    <w:rsid w:val="00FB001C"/>
    <w:rsid w:val="00FB380C"/>
    <w:rsid w:val="00FB5351"/>
    <w:rsid w:val="00FB543F"/>
    <w:rsid w:val="00FB5E0B"/>
    <w:rsid w:val="00FB7E74"/>
    <w:rsid w:val="00FC0261"/>
    <w:rsid w:val="00FC084E"/>
    <w:rsid w:val="00FC1DF5"/>
    <w:rsid w:val="00FC2B93"/>
    <w:rsid w:val="00FC3D43"/>
    <w:rsid w:val="00FC4927"/>
    <w:rsid w:val="00FC4F6D"/>
    <w:rsid w:val="00FC6BE5"/>
    <w:rsid w:val="00FD0F97"/>
    <w:rsid w:val="00FD144C"/>
    <w:rsid w:val="00FD2A80"/>
    <w:rsid w:val="00FD47CC"/>
    <w:rsid w:val="00FD6029"/>
    <w:rsid w:val="00FE262D"/>
    <w:rsid w:val="00FE3160"/>
    <w:rsid w:val="00FE6BB5"/>
    <w:rsid w:val="00FE6EAA"/>
    <w:rsid w:val="00FF0379"/>
    <w:rsid w:val="00FF11DB"/>
    <w:rsid w:val="00FF1F17"/>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5EEEA"/>
  <w15:docId w15:val="{2C2A594E-8892-4E46-8349-A9A3F07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28D"/>
    <w:pPr>
      <w:spacing w:after="160" w:line="259" w:lineRule="auto"/>
    </w:pPr>
    <w:rPr>
      <w:rFonts w:asciiTheme="minorHAnsi" w:eastAsiaTheme="minorHAnsi" w:hAnsiTheme="minorHAnsi" w:cstheme="minorBidi"/>
      <w:sz w:val="22"/>
      <w:szCs w:val="22"/>
    </w:rPr>
  </w:style>
  <w:style w:type="paragraph" w:styleId="Heading1">
    <w:name w:val="heading 1"/>
    <w:next w:val="BodyText"/>
    <w:link w:val="Heading1Char"/>
    <w:uiPriority w:val="9"/>
    <w:qFormat/>
    <w:rsid w:val="0084528D"/>
    <w:pPr>
      <w:keepNext/>
      <w:numPr>
        <w:numId w:val="25"/>
      </w:numPr>
      <w:tabs>
        <w:tab w:val="left" w:pos="1440"/>
        <w:tab w:val="left" w:pos="2160"/>
        <w:tab w:val="left" w:pos="4234"/>
        <w:tab w:val="left" w:pos="7920"/>
      </w:tabs>
      <w:spacing w:before="240"/>
      <w:outlineLvl w:val="0"/>
    </w:pPr>
    <w:rPr>
      <w:rFonts w:ascii="Arial" w:eastAsiaTheme="majorEastAsia" w:hAnsi="Arial" w:cstheme="majorBidi"/>
      <w:b/>
      <w:sz w:val="24"/>
      <w:szCs w:val="32"/>
    </w:rPr>
  </w:style>
  <w:style w:type="paragraph" w:styleId="Heading2">
    <w:name w:val="heading 2"/>
    <w:basedOn w:val="Heading1"/>
    <w:next w:val="BodyText"/>
    <w:link w:val="Heading2Char"/>
    <w:uiPriority w:val="9"/>
    <w:unhideWhenUsed/>
    <w:qFormat/>
    <w:rsid w:val="0084528D"/>
    <w:pPr>
      <w:numPr>
        <w:ilvl w:val="1"/>
      </w:numPr>
      <w:spacing w:before="120" w:after="120"/>
      <w:outlineLvl w:val="1"/>
    </w:pPr>
    <w:rPr>
      <w:szCs w:val="26"/>
    </w:rPr>
  </w:style>
  <w:style w:type="paragraph" w:styleId="Heading3">
    <w:name w:val="heading 3"/>
    <w:basedOn w:val="Heading2"/>
    <w:next w:val="BodyText"/>
    <w:link w:val="Heading3Char"/>
    <w:uiPriority w:val="9"/>
    <w:unhideWhenUsed/>
    <w:qFormat/>
    <w:rsid w:val="0084528D"/>
    <w:pPr>
      <w:numPr>
        <w:ilvl w:val="2"/>
      </w:numPr>
      <w:spacing w:before="60" w:after="60"/>
      <w:outlineLvl w:val="2"/>
    </w:pPr>
    <w:rPr>
      <w:szCs w:val="24"/>
    </w:rPr>
  </w:style>
  <w:style w:type="paragraph" w:styleId="Heading4">
    <w:name w:val="heading 4"/>
    <w:basedOn w:val="Normal"/>
    <w:next w:val="Normal"/>
    <w:autoRedefine/>
    <w:qFormat/>
    <w:rsid w:val="003721BE"/>
    <w:pPr>
      <w:keepNext/>
      <w:numPr>
        <w:ilvl w:val="3"/>
        <w:numId w:val="4"/>
      </w:numPr>
      <w:spacing w:before="60" w:after="60"/>
      <w:outlineLvl w:val="3"/>
    </w:pPr>
    <w:rPr>
      <w:rFonts w:ascii="Arial" w:hAnsi="Arial"/>
      <w:b/>
      <w:snapToGrid w:val="0"/>
      <w:color w:val="000000"/>
    </w:rPr>
  </w:style>
  <w:style w:type="paragraph" w:styleId="Heading5">
    <w:name w:val="heading 5"/>
    <w:basedOn w:val="Normal"/>
    <w:next w:val="Normal"/>
    <w:autoRedefine/>
    <w:qFormat/>
    <w:rsid w:val="003721BE"/>
    <w:pPr>
      <w:keepNext/>
      <w:numPr>
        <w:ilvl w:val="4"/>
        <w:numId w:val="4"/>
      </w:numPr>
      <w:spacing w:before="60" w:after="60"/>
      <w:outlineLvl w:val="4"/>
    </w:pPr>
    <w:rPr>
      <w:rFonts w:ascii="Arial" w:hAnsi="Arial"/>
      <w:b/>
    </w:rPr>
  </w:style>
  <w:style w:type="paragraph" w:styleId="Heading6">
    <w:name w:val="heading 6"/>
    <w:basedOn w:val="Normal"/>
    <w:next w:val="Normal"/>
    <w:autoRedefine/>
    <w:qFormat/>
    <w:rsid w:val="003721BE"/>
    <w:pPr>
      <w:keepNext/>
      <w:numPr>
        <w:ilvl w:val="5"/>
        <w:numId w:val="4"/>
      </w:numPr>
      <w:outlineLvl w:val="5"/>
    </w:pPr>
    <w:rPr>
      <w:rFonts w:ascii="Arial" w:hAnsi="Arial"/>
      <w:b/>
    </w:rPr>
  </w:style>
  <w:style w:type="paragraph" w:styleId="Heading7">
    <w:name w:val="heading 7"/>
    <w:basedOn w:val="Normal"/>
    <w:next w:val="Normal"/>
    <w:qFormat/>
    <w:rsid w:val="00B70C33"/>
    <w:pPr>
      <w:keepNext/>
      <w:numPr>
        <w:ilvl w:val="6"/>
        <w:numId w:val="4"/>
      </w:numPr>
      <w:tabs>
        <w:tab w:val="left" w:pos="426"/>
      </w:tabs>
      <w:spacing w:after="120"/>
      <w:ind w:right="567"/>
      <w:jc w:val="both"/>
      <w:outlineLvl w:val="6"/>
    </w:pPr>
    <w:rPr>
      <w:b/>
      <w:sz w:val="20"/>
    </w:rPr>
  </w:style>
  <w:style w:type="paragraph" w:styleId="Heading8">
    <w:name w:val="heading 8"/>
    <w:basedOn w:val="Normal"/>
    <w:next w:val="Normal"/>
    <w:qFormat/>
    <w:rsid w:val="00B70C33"/>
    <w:pPr>
      <w:keepNext/>
      <w:numPr>
        <w:ilvl w:val="7"/>
        <w:numId w:val="4"/>
      </w:numPr>
      <w:jc w:val="center"/>
      <w:outlineLvl w:val="7"/>
    </w:pPr>
    <w:rPr>
      <w:rFonts w:ascii="Arial" w:hAnsi="Arial"/>
      <w:b/>
      <w:snapToGrid w:val="0"/>
      <w:color w:val="000000"/>
    </w:rPr>
  </w:style>
  <w:style w:type="paragraph" w:styleId="Heading9">
    <w:name w:val="heading 9"/>
    <w:basedOn w:val="Normal"/>
    <w:next w:val="Normal"/>
    <w:qFormat/>
    <w:rsid w:val="00B70C33"/>
    <w:pPr>
      <w:keepNext/>
      <w:numPr>
        <w:ilvl w:val="8"/>
        <w:numId w:val="4"/>
      </w:numPr>
      <w:outlineLvl w:val="8"/>
    </w:pPr>
    <w:rPr>
      <w:rFonts w:ascii="Arial" w:hAnsi="Arial"/>
      <w:i/>
      <w:snapToGrid w:val="0"/>
      <w:color w:val="000000"/>
    </w:rPr>
  </w:style>
  <w:style w:type="character" w:default="1" w:styleId="DefaultParagraphFont">
    <w:name w:val="Default Paragraph Font"/>
    <w:uiPriority w:val="1"/>
    <w:semiHidden/>
    <w:unhideWhenUsed/>
    <w:rsid w:val="00845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28D"/>
  </w:style>
  <w:style w:type="paragraph" w:styleId="Header">
    <w:name w:val="header"/>
    <w:basedOn w:val="Normal"/>
    <w:link w:val="HeaderChar"/>
    <w:uiPriority w:val="99"/>
    <w:unhideWhenUsed/>
    <w:rsid w:val="0084528D"/>
    <w:pPr>
      <w:tabs>
        <w:tab w:val="center" w:pos="4320"/>
        <w:tab w:val="right" w:pos="8640"/>
      </w:tabs>
      <w:spacing w:after="0" w:line="240" w:lineRule="auto"/>
      <w:jc w:val="right"/>
    </w:pPr>
    <w:rPr>
      <w:rFonts w:ascii="Arial" w:hAnsi="Arial"/>
      <w:sz w:val="18"/>
    </w:rPr>
  </w:style>
  <w:style w:type="paragraph" w:styleId="Footer">
    <w:name w:val="footer"/>
    <w:basedOn w:val="Normal"/>
    <w:link w:val="FooterChar"/>
    <w:uiPriority w:val="99"/>
    <w:unhideWhenUsed/>
    <w:rsid w:val="0084528D"/>
    <w:pPr>
      <w:tabs>
        <w:tab w:val="right" w:pos="9288"/>
      </w:tabs>
      <w:spacing w:after="0" w:line="240" w:lineRule="auto"/>
      <w:jc w:val="right"/>
    </w:pPr>
    <w:rPr>
      <w:rFonts w:ascii="Arial" w:hAnsi="Arial"/>
      <w:sz w:val="16"/>
    </w:rPr>
  </w:style>
  <w:style w:type="paragraph" w:customStyle="1" w:styleId="Commentary">
    <w:name w:val="Commentary"/>
    <w:basedOn w:val="Normal"/>
    <w:rsid w:val="00097858"/>
    <w:pPr>
      <w:widowControl w:val="0"/>
      <w:tabs>
        <w:tab w:val="left" w:pos="900"/>
        <w:tab w:val="left" w:pos="5760"/>
        <w:tab w:val="left" w:pos="8640"/>
      </w:tabs>
      <w:suppressAutoHyphens/>
      <w:spacing w:before="60" w:after="120"/>
      <w:ind w:left="2160" w:right="1339"/>
      <w:jc w:val="both"/>
    </w:pPr>
    <w:rPr>
      <w:i/>
    </w:rPr>
  </w:style>
  <w:style w:type="paragraph" w:styleId="BodyText">
    <w:name w:val="Body Text"/>
    <w:basedOn w:val="Normal"/>
    <w:link w:val="BodyTextChar"/>
    <w:uiPriority w:val="99"/>
    <w:unhideWhenUsed/>
    <w:rsid w:val="0084528D"/>
    <w:pPr>
      <w:tabs>
        <w:tab w:val="left" w:pos="0"/>
      </w:tabs>
      <w:spacing w:before="60" w:after="60" w:line="240" w:lineRule="auto"/>
      <w:ind w:left="1440"/>
    </w:pPr>
    <w:rPr>
      <w:rFonts w:ascii="Arial" w:hAnsi="Arial"/>
    </w:rPr>
  </w:style>
  <w:style w:type="paragraph" w:styleId="ListBullet">
    <w:name w:val="List Bullet"/>
    <w:basedOn w:val="Normal"/>
    <w:rsid w:val="00552440"/>
    <w:pPr>
      <w:numPr>
        <w:numId w:val="2"/>
      </w:numPr>
      <w:tabs>
        <w:tab w:val="clear" w:pos="360"/>
        <w:tab w:val="num" w:pos="900"/>
      </w:tabs>
      <w:ind w:left="2160"/>
    </w:pPr>
    <w:rPr>
      <w:rFonts w:ascii="Arial" w:hAnsi="Arial"/>
      <w:snapToGrid w:val="0"/>
    </w:rPr>
  </w:style>
  <w:style w:type="paragraph" w:customStyle="1" w:styleId="para">
    <w:name w:val="para"/>
    <w:basedOn w:val="Normal"/>
    <w:rsid w:val="00097858"/>
    <w:pPr>
      <w:spacing w:line="200" w:lineRule="exact"/>
      <w:jc w:val="both"/>
    </w:pPr>
    <w:rPr>
      <w:sz w:val="20"/>
    </w:rPr>
  </w:style>
  <w:style w:type="character" w:styleId="PageNumber">
    <w:name w:val="page number"/>
    <w:basedOn w:val="DefaultParagraphFont"/>
    <w:rsid w:val="00097858"/>
  </w:style>
  <w:style w:type="character" w:styleId="Hyperlink">
    <w:name w:val="Hyperlink"/>
    <w:basedOn w:val="DefaultParagraphFont"/>
    <w:uiPriority w:val="99"/>
    <w:unhideWhenUsed/>
    <w:rsid w:val="0084528D"/>
    <w:rPr>
      <w:i/>
      <w:color w:val="1515AB"/>
      <w:u w:val="none"/>
    </w:rPr>
  </w:style>
  <w:style w:type="paragraph" w:customStyle="1" w:styleId="MeetingTableInputText">
    <w:name w:val="Meeting Table Input Text"/>
    <w:basedOn w:val="BodyText"/>
    <w:qFormat/>
    <w:rsid w:val="0084528D"/>
    <w:pPr>
      <w:framePr w:wrap="around" w:vAnchor="text" w:hAnchor="text" w:y="1"/>
      <w:ind w:left="0"/>
      <w:jc w:val="center"/>
    </w:pPr>
    <w:rPr>
      <w:i/>
      <w:sz w:val="20"/>
    </w:rPr>
  </w:style>
  <w:style w:type="character" w:styleId="Emphasis">
    <w:name w:val="Emphasis"/>
    <w:basedOn w:val="DefaultParagraphFont"/>
    <w:uiPriority w:val="20"/>
    <w:qFormat/>
    <w:rsid w:val="0084528D"/>
    <w:rPr>
      <w:b/>
      <w:i/>
      <w:iCs/>
    </w:rPr>
  </w:style>
  <w:style w:type="paragraph" w:styleId="Title">
    <w:name w:val="Title"/>
    <w:basedOn w:val="Normal"/>
    <w:autoRedefine/>
    <w:qFormat/>
    <w:rsid w:val="00072F6E"/>
    <w:pPr>
      <w:tabs>
        <w:tab w:val="right" w:pos="7920"/>
      </w:tabs>
      <w:spacing w:before="240" w:after="60"/>
      <w:ind w:left="1440"/>
      <w:outlineLvl w:val="0"/>
    </w:pPr>
    <w:rPr>
      <w:rFonts w:ascii="Arial" w:hAnsi="Arial"/>
      <w:b/>
      <w:kern w:val="28"/>
      <w:sz w:val="32"/>
    </w:rPr>
  </w:style>
  <w:style w:type="paragraph" w:styleId="List">
    <w:name w:val="List"/>
    <w:basedOn w:val="Normal"/>
    <w:rsid w:val="00072F6E"/>
    <w:pPr>
      <w:ind w:left="2088" w:hanging="288"/>
    </w:pPr>
    <w:rPr>
      <w:rFonts w:ascii="Arial" w:hAnsi="Arial"/>
      <w:sz w:val="20"/>
    </w:rPr>
  </w:style>
  <w:style w:type="paragraph" w:styleId="Caption">
    <w:name w:val="caption"/>
    <w:basedOn w:val="Normal"/>
    <w:next w:val="Normal"/>
    <w:qFormat/>
    <w:rsid w:val="00097858"/>
    <w:pPr>
      <w:spacing w:before="120" w:after="120"/>
    </w:pPr>
    <w:rPr>
      <w:b/>
    </w:rPr>
  </w:style>
  <w:style w:type="paragraph" w:styleId="ListBullet2">
    <w:name w:val="List Bullet 2"/>
    <w:basedOn w:val="Normal"/>
    <w:rsid w:val="00097858"/>
    <w:pPr>
      <w:numPr>
        <w:numId w:val="1"/>
      </w:numPr>
      <w:tabs>
        <w:tab w:val="clear" w:pos="456"/>
        <w:tab w:val="num" w:pos="1440"/>
      </w:tabs>
      <w:ind w:left="1440"/>
    </w:pPr>
    <w:rPr>
      <w:snapToGrid w:val="0"/>
    </w:rPr>
  </w:style>
  <w:style w:type="paragraph" w:styleId="TOC1">
    <w:name w:val="toc 1"/>
    <w:basedOn w:val="Normal"/>
    <w:next w:val="Normal"/>
    <w:autoRedefine/>
    <w:semiHidden/>
    <w:rsid w:val="00097858"/>
  </w:style>
  <w:style w:type="paragraph" w:styleId="TOC2">
    <w:name w:val="toc 2"/>
    <w:basedOn w:val="Normal"/>
    <w:next w:val="Normal"/>
    <w:autoRedefine/>
    <w:semiHidden/>
    <w:rsid w:val="00097858"/>
    <w:pPr>
      <w:ind w:left="240"/>
    </w:pPr>
  </w:style>
  <w:style w:type="paragraph" w:styleId="TOC3">
    <w:name w:val="toc 3"/>
    <w:basedOn w:val="Normal"/>
    <w:next w:val="Normal"/>
    <w:autoRedefine/>
    <w:semiHidden/>
    <w:rsid w:val="00097858"/>
    <w:pPr>
      <w:ind w:left="480"/>
    </w:pPr>
  </w:style>
  <w:style w:type="paragraph" w:styleId="TOC4">
    <w:name w:val="toc 4"/>
    <w:basedOn w:val="Normal"/>
    <w:next w:val="Normal"/>
    <w:autoRedefine/>
    <w:semiHidden/>
    <w:rsid w:val="00097858"/>
    <w:pPr>
      <w:ind w:left="720"/>
    </w:pPr>
  </w:style>
  <w:style w:type="paragraph" w:styleId="TOC5">
    <w:name w:val="toc 5"/>
    <w:basedOn w:val="Normal"/>
    <w:next w:val="Normal"/>
    <w:autoRedefine/>
    <w:semiHidden/>
    <w:rsid w:val="00097858"/>
    <w:pPr>
      <w:ind w:left="960"/>
    </w:pPr>
  </w:style>
  <w:style w:type="paragraph" w:styleId="TOC6">
    <w:name w:val="toc 6"/>
    <w:basedOn w:val="Normal"/>
    <w:next w:val="Normal"/>
    <w:autoRedefine/>
    <w:semiHidden/>
    <w:rsid w:val="00097858"/>
    <w:pPr>
      <w:ind w:left="1200"/>
    </w:pPr>
  </w:style>
  <w:style w:type="paragraph" w:styleId="TOC7">
    <w:name w:val="toc 7"/>
    <w:basedOn w:val="Normal"/>
    <w:next w:val="Normal"/>
    <w:autoRedefine/>
    <w:semiHidden/>
    <w:rsid w:val="00097858"/>
    <w:pPr>
      <w:ind w:left="1440"/>
    </w:pPr>
  </w:style>
  <w:style w:type="paragraph" w:styleId="TOC8">
    <w:name w:val="toc 8"/>
    <w:basedOn w:val="Normal"/>
    <w:next w:val="Normal"/>
    <w:autoRedefine/>
    <w:semiHidden/>
    <w:rsid w:val="00097858"/>
    <w:pPr>
      <w:ind w:left="1680"/>
    </w:pPr>
  </w:style>
  <w:style w:type="paragraph" w:styleId="TOC9">
    <w:name w:val="toc 9"/>
    <w:basedOn w:val="Normal"/>
    <w:next w:val="Normal"/>
    <w:autoRedefine/>
    <w:semiHidden/>
    <w:rsid w:val="00097858"/>
    <w:pPr>
      <w:ind w:left="1920"/>
    </w:pPr>
  </w:style>
  <w:style w:type="paragraph" w:styleId="ListContinue">
    <w:name w:val="List Continue"/>
    <w:basedOn w:val="Normal"/>
    <w:rsid w:val="00097858"/>
    <w:pPr>
      <w:spacing w:after="120"/>
      <w:ind w:left="360"/>
    </w:pPr>
    <w:rPr>
      <w:sz w:val="20"/>
    </w:rPr>
  </w:style>
  <w:style w:type="character" w:styleId="Strong">
    <w:name w:val="Strong"/>
    <w:qFormat/>
    <w:rsid w:val="007C29EB"/>
    <w:rPr>
      <w:b/>
      <w:bCs/>
    </w:rPr>
  </w:style>
  <w:style w:type="paragraph" w:styleId="BalloonText">
    <w:name w:val="Balloon Text"/>
    <w:basedOn w:val="Normal"/>
    <w:link w:val="BalloonTextChar"/>
    <w:uiPriority w:val="99"/>
    <w:semiHidden/>
    <w:unhideWhenUsed/>
    <w:rsid w:val="0084528D"/>
    <w:pPr>
      <w:spacing w:after="0" w:line="240" w:lineRule="auto"/>
    </w:pPr>
    <w:rPr>
      <w:rFonts w:ascii="Segoe UI" w:hAnsi="Segoe UI" w:cs="Segoe UI"/>
      <w:sz w:val="18"/>
      <w:szCs w:val="18"/>
    </w:rPr>
  </w:style>
  <w:style w:type="paragraph" w:customStyle="1" w:styleId="PageHeader">
    <w:name w:val="Page Header"/>
    <w:basedOn w:val="Normal"/>
    <w:qFormat/>
    <w:rsid w:val="0084528D"/>
    <w:pPr>
      <w:spacing w:after="0" w:line="240" w:lineRule="auto"/>
      <w:jc w:val="center"/>
    </w:pPr>
    <w:rPr>
      <w:rFonts w:ascii="Arial" w:hAnsi="Arial"/>
      <w:b/>
      <w:sz w:val="32"/>
    </w:rPr>
  </w:style>
  <w:style w:type="paragraph" w:customStyle="1" w:styleId="FormSections">
    <w:name w:val="Form Sections"/>
    <w:basedOn w:val="Title"/>
    <w:rsid w:val="00072F6E"/>
    <w:pPr>
      <w:tabs>
        <w:tab w:val="clear" w:pos="7920"/>
        <w:tab w:val="right" w:pos="9360"/>
      </w:tabs>
      <w:spacing w:before="200"/>
      <w:ind w:left="0"/>
    </w:pPr>
    <w:rPr>
      <w:sz w:val="24"/>
    </w:rPr>
  </w:style>
  <w:style w:type="paragraph" w:customStyle="1" w:styleId="FormInputArea">
    <w:name w:val="Form Input Area"/>
    <w:basedOn w:val="BodyText"/>
    <w:autoRedefine/>
    <w:rsid w:val="000A4C49"/>
    <w:pPr>
      <w:ind w:left="720"/>
    </w:pPr>
    <w:rPr>
      <w:i/>
      <w:iCs/>
      <w:sz w:val="20"/>
    </w:rPr>
  </w:style>
  <w:style w:type="table" w:customStyle="1" w:styleId="MeetingTable">
    <w:name w:val="Meeting Table"/>
    <w:basedOn w:val="TableNormal"/>
    <w:rsid w:val="00072F6E"/>
    <w:rPr>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character" w:customStyle="1" w:styleId="Heading1Char">
    <w:name w:val="Heading 1 Char"/>
    <w:basedOn w:val="DefaultParagraphFont"/>
    <w:link w:val="Heading1"/>
    <w:uiPriority w:val="9"/>
    <w:rsid w:val="0084528D"/>
    <w:rPr>
      <w:rFonts w:ascii="Arial" w:eastAsiaTheme="majorEastAsia" w:hAnsi="Arial" w:cstheme="majorBidi"/>
      <w:b/>
      <w:sz w:val="24"/>
      <w:szCs w:val="32"/>
    </w:rPr>
  </w:style>
  <w:style w:type="paragraph" w:customStyle="1" w:styleId="StyleHeading3NotBold">
    <w:name w:val="Style Heading 3 + Not Bold"/>
    <w:basedOn w:val="Heading3"/>
    <w:rsid w:val="00E84651"/>
    <w:rPr>
      <w:b w:val="0"/>
      <w:iCs/>
    </w:rPr>
  </w:style>
  <w:style w:type="paragraph" w:customStyle="1" w:styleId="StaffUseBoxText">
    <w:name w:val="Staff Use Box Text"/>
    <w:basedOn w:val="BodyText"/>
    <w:autoRedefine/>
    <w:rsid w:val="00E93DE5"/>
    <w:pPr>
      <w:tabs>
        <w:tab w:val="clear"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before="100"/>
      <w:ind w:left="0"/>
    </w:pPr>
    <w:rPr>
      <w:rFonts w:cs="Arial"/>
      <w:sz w:val="20"/>
    </w:rPr>
  </w:style>
  <w:style w:type="character" w:customStyle="1" w:styleId="BodyTextChar">
    <w:name w:val="Body Text Char"/>
    <w:basedOn w:val="DefaultParagraphFont"/>
    <w:link w:val="BodyText"/>
    <w:uiPriority w:val="99"/>
    <w:rsid w:val="0084528D"/>
    <w:rPr>
      <w:rFonts w:ascii="Arial" w:eastAsiaTheme="minorHAnsi" w:hAnsi="Arial" w:cstheme="minorBidi"/>
      <w:sz w:val="22"/>
      <w:szCs w:val="22"/>
    </w:rPr>
  </w:style>
  <w:style w:type="paragraph" w:styleId="Revision">
    <w:name w:val="Revision"/>
    <w:hidden/>
    <w:uiPriority w:val="99"/>
    <w:semiHidden/>
    <w:rsid w:val="00652190"/>
    <w:rPr>
      <w:sz w:val="24"/>
    </w:rPr>
  </w:style>
  <w:style w:type="paragraph" w:styleId="DocumentMap">
    <w:name w:val="Document Map"/>
    <w:basedOn w:val="Normal"/>
    <w:link w:val="DocumentMapChar"/>
    <w:rsid w:val="003C1E6D"/>
    <w:rPr>
      <w:rFonts w:ascii="Tahoma" w:hAnsi="Tahoma"/>
      <w:sz w:val="16"/>
      <w:szCs w:val="16"/>
    </w:rPr>
  </w:style>
  <w:style w:type="character" w:customStyle="1" w:styleId="DocumentMapChar">
    <w:name w:val="Document Map Char"/>
    <w:link w:val="DocumentMap"/>
    <w:rsid w:val="003C1E6D"/>
    <w:rPr>
      <w:rFonts w:ascii="Tahoma" w:hAnsi="Tahoma" w:cs="Tahoma"/>
      <w:sz w:val="16"/>
      <w:szCs w:val="16"/>
    </w:rPr>
  </w:style>
  <w:style w:type="character" w:styleId="CommentReference">
    <w:name w:val="annotation reference"/>
    <w:basedOn w:val="DefaultParagraphFont"/>
    <w:rsid w:val="004F1F57"/>
    <w:rPr>
      <w:sz w:val="16"/>
      <w:szCs w:val="16"/>
    </w:rPr>
  </w:style>
  <w:style w:type="paragraph" w:styleId="CommentText">
    <w:name w:val="annotation text"/>
    <w:basedOn w:val="Normal"/>
    <w:link w:val="CommentTextChar"/>
    <w:rsid w:val="004F1F57"/>
    <w:rPr>
      <w:sz w:val="20"/>
    </w:rPr>
  </w:style>
  <w:style w:type="character" w:customStyle="1" w:styleId="CommentTextChar">
    <w:name w:val="Comment Text Char"/>
    <w:basedOn w:val="DefaultParagraphFont"/>
    <w:link w:val="CommentText"/>
    <w:rsid w:val="004F1F57"/>
  </w:style>
  <w:style w:type="paragraph" w:styleId="CommentSubject">
    <w:name w:val="annotation subject"/>
    <w:basedOn w:val="CommentText"/>
    <w:next w:val="CommentText"/>
    <w:link w:val="CommentSubjectChar"/>
    <w:rsid w:val="004F1F57"/>
    <w:rPr>
      <w:b/>
      <w:bCs/>
    </w:rPr>
  </w:style>
  <w:style w:type="character" w:customStyle="1" w:styleId="CommentSubjectChar">
    <w:name w:val="Comment Subject Char"/>
    <w:basedOn w:val="CommentTextChar"/>
    <w:link w:val="CommentSubject"/>
    <w:rsid w:val="004F1F57"/>
    <w:rPr>
      <w:b/>
      <w:bCs/>
    </w:rPr>
  </w:style>
  <w:style w:type="paragraph" w:styleId="ListParagraph">
    <w:name w:val="List Paragraph"/>
    <w:basedOn w:val="Normal"/>
    <w:uiPriority w:val="34"/>
    <w:qFormat/>
    <w:rsid w:val="001E3542"/>
    <w:pPr>
      <w:spacing w:before="120" w:after="120"/>
      <w:ind w:left="720"/>
      <w:contextualSpacing/>
    </w:pPr>
    <w:rPr>
      <w:rFonts w:ascii="Arial" w:hAnsi="Arial"/>
    </w:rPr>
  </w:style>
  <w:style w:type="paragraph" w:styleId="BlockText">
    <w:name w:val="Block Text"/>
    <w:basedOn w:val="Normal"/>
    <w:autoRedefine/>
    <w:uiPriority w:val="99"/>
    <w:semiHidden/>
    <w:unhideWhenUsed/>
    <w:qFormat/>
    <w:rsid w:val="0084528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tabs>
        <w:tab w:val="left" w:pos="0"/>
      </w:tabs>
      <w:spacing w:before="60" w:after="60" w:line="240" w:lineRule="auto"/>
      <w:ind w:left="1440"/>
    </w:pPr>
    <w:rPr>
      <w:rFonts w:ascii="Arial" w:eastAsiaTheme="minorEastAsia" w:hAnsi="Arial"/>
      <w:iCs/>
    </w:rPr>
  </w:style>
  <w:style w:type="character" w:customStyle="1" w:styleId="Heading2Char">
    <w:name w:val="Heading 2 Char"/>
    <w:basedOn w:val="DefaultParagraphFont"/>
    <w:link w:val="Heading2"/>
    <w:uiPriority w:val="9"/>
    <w:rsid w:val="0084528D"/>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4528D"/>
    <w:rPr>
      <w:rFonts w:ascii="Arial" w:eastAsiaTheme="majorEastAsia" w:hAnsi="Arial" w:cstheme="majorBidi"/>
      <w:b/>
      <w:sz w:val="24"/>
      <w:szCs w:val="24"/>
    </w:rPr>
  </w:style>
  <w:style w:type="numbering" w:customStyle="1" w:styleId="HeadingStyle">
    <w:name w:val="Heading Style"/>
    <w:uiPriority w:val="99"/>
    <w:rsid w:val="0084528D"/>
    <w:pPr>
      <w:numPr>
        <w:numId w:val="11"/>
      </w:numPr>
    </w:pPr>
  </w:style>
  <w:style w:type="character" w:customStyle="1" w:styleId="BalloonTextChar">
    <w:name w:val="Balloon Text Char"/>
    <w:basedOn w:val="DefaultParagraphFont"/>
    <w:link w:val="BalloonText"/>
    <w:uiPriority w:val="99"/>
    <w:semiHidden/>
    <w:rsid w:val="0084528D"/>
    <w:rPr>
      <w:rFonts w:ascii="Segoe UI" w:eastAsiaTheme="minorHAnsi" w:hAnsi="Segoe UI" w:cs="Segoe UI"/>
      <w:sz w:val="18"/>
      <w:szCs w:val="18"/>
    </w:rPr>
  </w:style>
  <w:style w:type="character" w:customStyle="1" w:styleId="HeaderChar">
    <w:name w:val="Header Char"/>
    <w:basedOn w:val="DefaultParagraphFont"/>
    <w:link w:val="Header"/>
    <w:uiPriority w:val="99"/>
    <w:rsid w:val="0084528D"/>
    <w:rPr>
      <w:rFonts w:ascii="Arial" w:eastAsiaTheme="minorHAnsi" w:hAnsi="Arial" w:cstheme="minorBidi"/>
      <w:sz w:val="18"/>
      <w:szCs w:val="22"/>
    </w:rPr>
  </w:style>
  <w:style w:type="character" w:customStyle="1" w:styleId="FooterChar">
    <w:name w:val="Footer Char"/>
    <w:basedOn w:val="DefaultParagraphFont"/>
    <w:link w:val="Footer"/>
    <w:uiPriority w:val="99"/>
    <w:rsid w:val="0084528D"/>
    <w:rPr>
      <w:rFonts w:ascii="Arial" w:eastAsiaTheme="minorHAnsi" w:hAnsi="Arial" w:cstheme="minorBidi"/>
      <w:sz w:val="16"/>
      <w:szCs w:val="22"/>
    </w:rPr>
  </w:style>
  <w:style w:type="character" w:styleId="PlaceholderText">
    <w:name w:val="Placeholder Text"/>
    <w:basedOn w:val="DefaultParagraphFont"/>
    <w:uiPriority w:val="99"/>
    <w:semiHidden/>
    <w:rsid w:val="0084528D"/>
    <w:rPr>
      <w:color w:val="808080"/>
    </w:rPr>
  </w:style>
  <w:style w:type="table" w:styleId="TableGrid">
    <w:name w:val="Table Grid"/>
    <w:basedOn w:val="TableNormal"/>
    <w:uiPriority w:val="39"/>
    <w:rsid w:val="008452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5388">
      <w:bodyDiv w:val="1"/>
      <w:marLeft w:val="0"/>
      <w:marRight w:val="0"/>
      <w:marTop w:val="0"/>
      <w:marBottom w:val="0"/>
      <w:divBdr>
        <w:top w:val="none" w:sz="0" w:space="0" w:color="auto"/>
        <w:left w:val="none" w:sz="0" w:space="0" w:color="auto"/>
        <w:bottom w:val="none" w:sz="0" w:space="0" w:color="auto"/>
        <w:right w:val="none" w:sz="0" w:space="0" w:color="auto"/>
      </w:divBdr>
      <w:divsChild>
        <w:div w:id="44332194">
          <w:marLeft w:val="1080"/>
          <w:marRight w:val="0"/>
          <w:marTop w:val="0"/>
          <w:marBottom w:val="80"/>
          <w:divBdr>
            <w:top w:val="none" w:sz="0" w:space="0" w:color="auto"/>
            <w:left w:val="none" w:sz="0" w:space="0" w:color="auto"/>
            <w:bottom w:val="none" w:sz="0" w:space="0" w:color="auto"/>
            <w:right w:val="none" w:sz="0" w:space="0" w:color="auto"/>
          </w:divBdr>
        </w:div>
        <w:div w:id="425809215">
          <w:marLeft w:val="720"/>
          <w:marRight w:val="0"/>
          <w:marTop w:val="0"/>
          <w:marBottom w:val="100"/>
          <w:divBdr>
            <w:top w:val="none" w:sz="0" w:space="0" w:color="auto"/>
            <w:left w:val="none" w:sz="0" w:space="0" w:color="auto"/>
            <w:bottom w:val="none" w:sz="0" w:space="0" w:color="auto"/>
            <w:right w:val="none" w:sz="0" w:space="0" w:color="auto"/>
          </w:divBdr>
        </w:div>
      </w:divsChild>
    </w:div>
    <w:div w:id="364910697">
      <w:bodyDiv w:val="1"/>
      <w:marLeft w:val="0"/>
      <w:marRight w:val="0"/>
      <w:marTop w:val="0"/>
      <w:marBottom w:val="0"/>
      <w:divBdr>
        <w:top w:val="none" w:sz="0" w:space="0" w:color="auto"/>
        <w:left w:val="none" w:sz="0" w:space="0" w:color="auto"/>
        <w:bottom w:val="none" w:sz="0" w:space="0" w:color="auto"/>
        <w:right w:val="none" w:sz="0" w:space="0" w:color="auto"/>
      </w:divBdr>
      <w:divsChild>
        <w:div w:id="1412240329">
          <w:marLeft w:val="1080"/>
          <w:marRight w:val="0"/>
          <w:marTop w:val="0"/>
          <w:marBottom w:val="80"/>
          <w:divBdr>
            <w:top w:val="none" w:sz="0" w:space="0" w:color="auto"/>
            <w:left w:val="none" w:sz="0" w:space="0" w:color="auto"/>
            <w:bottom w:val="none" w:sz="0" w:space="0" w:color="auto"/>
            <w:right w:val="none" w:sz="0" w:space="0" w:color="auto"/>
          </w:divBdr>
        </w:div>
      </w:divsChild>
    </w:div>
    <w:div w:id="376661525">
      <w:bodyDiv w:val="1"/>
      <w:marLeft w:val="0"/>
      <w:marRight w:val="0"/>
      <w:marTop w:val="0"/>
      <w:marBottom w:val="0"/>
      <w:divBdr>
        <w:top w:val="none" w:sz="0" w:space="0" w:color="auto"/>
        <w:left w:val="none" w:sz="0" w:space="0" w:color="auto"/>
        <w:bottom w:val="none" w:sz="0" w:space="0" w:color="auto"/>
        <w:right w:val="none" w:sz="0" w:space="0" w:color="auto"/>
      </w:divBdr>
      <w:divsChild>
        <w:div w:id="95946778">
          <w:marLeft w:val="720"/>
          <w:marRight w:val="0"/>
          <w:marTop w:val="0"/>
          <w:marBottom w:val="100"/>
          <w:divBdr>
            <w:top w:val="none" w:sz="0" w:space="0" w:color="auto"/>
            <w:left w:val="none" w:sz="0" w:space="0" w:color="auto"/>
            <w:bottom w:val="none" w:sz="0" w:space="0" w:color="auto"/>
            <w:right w:val="none" w:sz="0" w:space="0" w:color="auto"/>
          </w:divBdr>
        </w:div>
        <w:div w:id="1165824836">
          <w:marLeft w:val="720"/>
          <w:marRight w:val="0"/>
          <w:marTop w:val="0"/>
          <w:marBottom w:val="100"/>
          <w:divBdr>
            <w:top w:val="none" w:sz="0" w:space="0" w:color="auto"/>
            <w:left w:val="none" w:sz="0" w:space="0" w:color="auto"/>
            <w:bottom w:val="none" w:sz="0" w:space="0" w:color="auto"/>
            <w:right w:val="none" w:sz="0" w:space="0" w:color="auto"/>
          </w:divBdr>
        </w:div>
        <w:div w:id="1751001434">
          <w:marLeft w:val="360"/>
          <w:marRight w:val="0"/>
          <w:marTop w:val="0"/>
          <w:marBottom w:val="120"/>
          <w:divBdr>
            <w:top w:val="none" w:sz="0" w:space="0" w:color="auto"/>
            <w:left w:val="none" w:sz="0" w:space="0" w:color="auto"/>
            <w:bottom w:val="none" w:sz="0" w:space="0" w:color="auto"/>
            <w:right w:val="none" w:sz="0" w:space="0" w:color="auto"/>
          </w:divBdr>
        </w:div>
      </w:divsChild>
    </w:div>
    <w:div w:id="538856857">
      <w:bodyDiv w:val="1"/>
      <w:marLeft w:val="0"/>
      <w:marRight w:val="0"/>
      <w:marTop w:val="0"/>
      <w:marBottom w:val="0"/>
      <w:divBdr>
        <w:top w:val="none" w:sz="0" w:space="0" w:color="auto"/>
        <w:left w:val="none" w:sz="0" w:space="0" w:color="auto"/>
        <w:bottom w:val="none" w:sz="0" w:space="0" w:color="auto"/>
        <w:right w:val="none" w:sz="0" w:space="0" w:color="auto"/>
      </w:divBdr>
    </w:div>
    <w:div w:id="608123513">
      <w:bodyDiv w:val="1"/>
      <w:marLeft w:val="0"/>
      <w:marRight w:val="0"/>
      <w:marTop w:val="0"/>
      <w:marBottom w:val="0"/>
      <w:divBdr>
        <w:top w:val="none" w:sz="0" w:space="0" w:color="auto"/>
        <w:left w:val="none" w:sz="0" w:space="0" w:color="auto"/>
        <w:bottom w:val="none" w:sz="0" w:space="0" w:color="auto"/>
        <w:right w:val="none" w:sz="0" w:space="0" w:color="auto"/>
      </w:divBdr>
    </w:div>
    <w:div w:id="878249291">
      <w:bodyDiv w:val="1"/>
      <w:marLeft w:val="0"/>
      <w:marRight w:val="0"/>
      <w:marTop w:val="0"/>
      <w:marBottom w:val="0"/>
      <w:divBdr>
        <w:top w:val="none" w:sz="0" w:space="0" w:color="auto"/>
        <w:left w:val="none" w:sz="0" w:space="0" w:color="auto"/>
        <w:bottom w:val="none" w:sz="0" w:space="0" w:color="auto"/>
        <w:right w:val="none" w:sz="0" w:space="0" w:color="auto"/>
      </w:divBdr>
    </w:div>
    <w:div w:id="891159119">
      <w:bodyDiv w:val="1"/>
      <w:marLeft w:val="0"/>
      <w:marRight w:val="0"/>
      <w:marTop w:val="0"/>
      <w:marBottom w:val="0"/>
      <w:divBdr>
        <w:top w:val="none" w:sz="0" w:space="0" w:color="auto"/>
        <w:left w:val="none" w:sz="0" w:space="0" w:color="auto"/>
        <w:bottom w:val="none" w:sz="0" w:space="0" w:color="auto"/>
        <w:right w:val="none" w:sz="0" w:space="0" w:color="auto"/>
      </w:divBdr>
      <w:divsChild>
        <w:div w:id="867179771">
          <w:marLeft w:val="720"/>
          <w:marRight w:val="0"/>
          <w:marTop w:val="0"/>
          <w:marBottom w:val="100"/>
          <w:divBdr>
            <w:top w:val="none" w:sz="0" w:space="0" w:color="auto"/>
            <w:left w:val="none" w:sz="0" w:space="0" w:color="auto"/>
            <w:bottom w:val="none" w:sz="0" w:space="0" w:color="auto"/>
            <w:right w:val="none" w:sz="0" w:space="0" w:color="auto"/>
          </w:divBdr>
        </w:div>
        <w:div w:id="1768304531">
          <w:marLeft w:val="720"/>
          <w:marRight w:val="0"/>
          <w:marTop w:val="0"/>
          <w:marBottom w:val="100"/>
          <w:divBdr>
            <w:top w:val="none" w:sz="0" w:space="0" w:color="auto"/>
            <w:left w:val="none" w:sz="0" w:space="0" w:color="auto"/>
            <w:bottom w:val="none" w:sz="0" w:space="0" w:color="auto"/>
            <w:right w:val="none" w:sz="0" w:space="0" w:color="auto"/>
          </w:divBdr>
        </w:div>
      </w:divsChild>
    </w:div>
    <w:div w:id="1360008625">
      <w:bodyDiv w:val="1"/>
      <w:marLeft w:val="0"/>
      <w:marRight w:val="0"/>
      <w:marTop w:val="0"/>
      <w:marBottom w:val="0"/>
      <w:divBdr>
        <w:top w:val="none" w:sz="0" w:space="0" w:color="auto"/>
        <w:left w:val="none" w:sz="0" w:space="0" w:color="auto"/>
        <w:bottom w:val="none" w:sz="0" w:space="0" w:color="auto"/>
        <w:right w:val="none" w:sz="0" w:space="0" w:color="auto"/>
      </w:divBdr>
    </w:div>
    <w:div w:id="1577470740">
      <w:bodyDiv w:val="1"/>
      <w:marLeft w:val="0"/>
      <w:marRight w:val="0"/>
      <w:marTop w:val="0"/>
      <w:marBottom w:val="0"/>
      <w:divBdr>
        <w:top w:val="none" w:sz="0" w:space="0" w:color="auto"/>
        <w:left w:val="none" w:sz="0" w:space="0" w:color="auto"/>
        <w:bottom w:val="none" w:sz="0" w:space="0" w:color="auto"/>
        <w:right w:val="none" w:sz="0" w:space="0" w:color="auto"/>
      </w:divBdr>
      <w:divsChild>
        <w:div w:id="1217550595">
          <w:marLeft w:val="1440"/>
          <w:marRight w:val="0"/>
          <w:marTop w:val="0"/>
          <w:marBottom w:val="60"/>
          <w:divBdr>
            <w:top w:val="none" w:sz="0" w:space="0" w:color="auto"/>
            <w:left w:val="none" w:sz="0" w:space="0" w:color="auto"/>
            <w:bottom w:val="none" w:sz="0" w:space="0" w:color="auto"/>
            <w:right w:val="none" w:sz="0" w:space="0" w:color="auto"/>
          </w:divBdr>
        </w:div>
        <w:div w:id="1509558291">
          <w:marLeft w:val="1440"/>
          <w:marRight w:val="0"/>
          <w:marTop w:val="0"/>
          <w:marBottom w:val="60"/>
          <w:divBdr>
            <w:top w:val="none" w:sz="0" w:space="0" w:color="auto"/>
            <w:left w:val="none" w:sz="0" w:space="0" w:color="auto"/>
            <w:bottom w:val="none" w:sz="0" w:space="0" w:color="auto"/>
            <w:right w:val="none" w:sz="0" w:space="0" w:color="auto"/>
          </w:divBdr>
        </w:div>
      </w:divsChild>
    </w:div>
    <w:div w:id="21229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eec@sae-it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OneDrive%20-%20SAE%20International\Documents\My%20Documents\Custom%20Office%20Templates\AEEC%20APIM%20Form%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891A71908154088B1ADBAF615FD04" ma:contentTypeVersion="18" ma:contentTypeDescription="Create a new document." ma:contentTypeScope="" ma:versionID="059113e1562128675e72e3d61c568d88">
  <xsd:schema xmlns:xsd="http://www.w3.org/2001/XMLSchema" xmlns:xs="http://www.w3.org/2001/XMLSchema" xmlns:p="http://schemas.microsoft.com/office/2006/metadata/properties" xmlns:ns2="aa7ffd30-5a50-4863-bbb4-e692931c4fa7" xmlns:ns3="defd1b48-9105-4944-af6c-181f1d9ebd64" targetNamespace="http://schemas.microsoft.com/office/2006/metadata/properties" ma:root="true" ma:fieldsID="5a17ca8892027e3c931f47a90cdcf96f" ns2:_="" ns3:_="">
    <xsd:import namespace="aa7ffd30-5a50-4863-bbb4-e692931c4fa7"/>
    <xsd:import namespace="defd1b48-9105-4944-af6c-181f1d9eb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ffd30-5a50-4863-bbb4-e692931c4f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7330c8-8972-4594-9bcd-50795d1110e7}" ma:internalName="TaxCatchAll" ma:showField="CatchAllData" ma:web="aa7ffd30-5a50-4863-bbb4-e692931c4f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d1b48-9105-4944-af6c-181f1d9eb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3b2ed-c304-4591-a7c9-eb826bf95b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73F94-89E1-4732-B691-5F7B89BD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ffd30-5a50-4863-bbb4-e692931c4fa7"/>
    <ds:schemaRef ds:uri="defd1b48-9105-4944-af6c-181f1d9eb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C5D54-6A6D-4426-A94D-04BFEF64A667}">
  <ds:schemaRefs>
    <ds:schemaRef ds:uri="http://schemas.microsoft.com/sharepoint/v3/contenttype/forms"/>
  </ds:schemaRefs>
</ds:datastoreItem>
</file>

<file path=customXml/itemProps3.xml><?xml version="1.0" encoding="utf-8"?>
<ds:datastoreItem xmlns:ds="http://schemas.openxmlformats.org/officeDocument/2006/customXml" ds:itemID="{1D4FE4DB-AA7B-4912-886A-FD2D5838118B}">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Standar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AEEC APIM Form 2024</Template>
  <TotalTime>3</TotalTime>
  <Pages>6</Pages>
  <Words>1679</Words>
  <Characters>9883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AEEC APIM Form</vt:lpstr>
      <vt:lpstr>AEEC APIM Form</vt:lpstr>
    </vt:vector>
  </TitlesOfParts>
  <Company>ARINC Incorporated</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AEEC APIM Form</dc:title>
  <dc:subject>APIM Form</dc:subject>
  <dc:creator>pjp@sae-itc.org</dc:creator>
  <cp:lastModifiedBy>Lorine Hess</cp:lastModifiedBy>
  <cp:revision>19</cp:revision>
  <cp:lastPrinted>2015-07-16T12:57:00Z</cp:lastPrinted>
  <dcterms:created xsi:type="dcterms:W3CDTF">2024-08-23T06:54:00Z</dcterms:created>
  <dcterms:modified xsi:type="dcterms:W3CDTF">2024-10-15T19:44:00Z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