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C0" w:rsidRPr="00B00D4B" w:rsidRDefault="008B4090" w:rsidP="00665E56">
      <w:pPr>
        <w:pStyle w:val="PageHeader"/>
        <w:tabs>
          <w:tab w:val="left" w:pos="2160"/>
          <w:tab w:val="left" w:pos="4230"/>
          <w:tab w:val="left" w:pos="7920"/>
        </w:tabs>
      </w:pPr>
      <w:r>
        <w:t xml:space="preserve">ARINC </w:t>
      </w:r>
      <w:r w:rsidR="003117C0" w:rsidRPr="00B00D4B">
        <w:t>Project Initiation/Modification (APIM)</w:t>
      </w:r>
    </w:p>
    <w:p w:rsidR="003117C0" w:rsidRPr="00B00D4B" w:rsidRDefault="00FB5E0B" w:rsidP="00A66397">
      <w:pPr>
        <w:pStyle w:val="Heading1"/>
        <w:numPr>
          <w:ilvl w:val="0"/>
          <w:numId w:val="3"/>
        </w:numPr>
        <w:tabs>
          <w:tab w:val="left" w:pos="2160"/>
          <w:tab w:val="left" w:pos="4230"/>
          <w:tab w:val="left" w:pos="7200"/>
          <w:tab w:val="left" w:pos="7920"/>
        </w:tabs>
      </w:pPr>
      <w:r w:rsidRPr="00B00D4B">
        <w:t>Name of Proposed Project</w:t>
      </w:r>
      <w:r w:rsidR="003117C0" w:rsidRPr="00B00D4B">
        <w:rPr>
          <w:i/>
        </w:rPr>
        <w:tab/>
      </w:r>
      <w:r w:rsidR="00FF7410" w:rsidRPr="00B00D4B">
        <w:t>APIM</w:t>
      </w:r>
      <w:r w:rsidR="00FF7410">
        <w:t xml:space="preserve"> 1</w:t>
      </w:r>
      <w:r w:rsidR="009003B4">
        <w:t>6</w:t>
      </w:r>
      <w:r w:rsidR="00FF7410">
        <w:t>-001</w:t>
      </w:r>
    </w:p>
    <w:p w:rsidR="003117C0" w:rsidRPr="00CF0E86" w:rsidRDefault="00D13138" w:rsidP="00BB73F3">
      <w:pPr>
        <w:pStyle w:val="BodyText"/>
        <w:rPr>
          <w:b/>
          <w:color w:val="808080" w:themeColor="background1" w:themeShade="80"/>
        </w:rPr>
      </w:pPr>
      <w:r w:rsidRPr="00CF0E86">
        <w:rPr>
          <w:b/>
          <w:color w:val="808080" w:themeColor="background1" w:themeShade="80"/>
        </w:rPr>
        <w:t xml:space="preserve">Airplane </w:t>
      </w:r>
      <w:r w:rsidR="00794982" w:rsidRPr="00CF0E86">
        <w:rPr>
          <w:b/>
          <w:color w:val="808080" w:themeColor="background1" w:themeShade="80"/>
        </w:rPr>
        <w:t xml:space="preserve">Software Quality </w:t>
      </w:r>
      <w:r w:rsidR="003A698A" w:rsidRPr="00CF0E86">
        <w:rPr>
          <w:b/>
          <w:color w:val="808080" w:themeColor="background1" w:themeShade="80"/>
        </w:rPr>
        <w:t>Parameter</w:t>
      </w:r>
      <w:r w:rsidR="00CF0E86">
        <w:rPr>
          <w:b/>
          <w:color w:val="808080" w:themeColor="background1" w:themeShade="80"/>
        </w:rPr>
        <w:t xml:space="preserve"> Definition</w:t>
      </w:r>
      <w:r w:rsidR="003A698A" w:rsidRPr="00CF0E86">
        <w:rPr>
          <w:b/>
          <w:color w:val="808080" w:themeColor="background1" w:themeShade="80"/>
        </w:rPr>
        <w:t xml:space="preserve">, Reporting </w:t>
      </w:r>
      <w:r w:rsidRPr="00CF0E86">
        <w:rPr>
          <w:b/>
          <w:color w:val="808080" w:themeColor="background1" w:themeShade="80"/>
        </w:rPr>
        <w:t xml:space="preserve">Interface </w:t>
      </w:r>
      <w:r w:rsidR="00794982" w:rsidRPr="00CF0E86">
        <w:rPr>
          <w:b/>
          <w:color w:val="808080" w:themeColor="background1" w:themeShade="80"/>
        </w:rPr>
        <w:t>Definition</w:t>
      </w:r>
      <w:r w:rsidR="003A698A" w:rsidRPr="00CF0E86">
        <w:rPr>
          <w:b/>
          <w:color w:val="808080" w:themeColor="background1" w:themeShade="80"/>
        </w:rPr>
        <w:t xml:space="preserve"> and Guidance on Service L</w:t>
      </w:r>
      <w:r w:rsidRPr="00CF0E86">
        <w:rPr>
          <w:b/>
          <w:color w:val="808080" w:themeColor="background1" w:themeShade="80"/>
        </w:rPr>
        <w:t>evel</w:t>
      </w:r>
      <w:r w:rsidR="003A698A" w:rsidRPr="00CF0E86">
        <w:rPr>
          <w:b/>
          <w:color w:val="808080" w:themeColor="background1" w:themeShade="80"/>
        </w:rPr>
        <w:t xml:space="preserve"> Management</w:t>
      </w:r>
      <w:r w:rsidRPr="00CF0E86">
        <w:rPr>
          <w:b/>
          <w:color w:val="808080" w:themeColor="background1" w:themeShade="80"/>
        </w:rPr>
        <w:t xml:space="preserve">. </w:t>
      </w:r>
    </w:p>
    <w:p w:rsidR="00BB73F3" w:rsidRPr="00D13138" w:rsidRDefault="00BB73F3" w:rsidP="00D34F8E">
      <w:pPr>
        <w:pStyle w:val="Heading2"/>
      </w:pPr>
      <w:r w:rsidRPr="00D13138">
        <w:t xml:space="preserve">Name of Originator </w:t>
      </w:r>
      <w:r w:rsidR="00D05CF6" w:rsidRPr="00D13138">
        <w:t>and/or</w:t>
      </w:r>
      <w:r w:rsidRPr="00D13138">
        <w:t xml:space="preserve"> Organization</w:t>
      </w:r>
    </w:p>
    <w:p w:rsidR="00EB0EEA" w:rsidRPr="00D13138" w:rsidRDefault="00794982" w:rsidP="00794982">
      <w:pPr>
        <w:ind w:left="1440"/>
        <w:rPr>
          <w:rFonts w:ascii="Arial" w:hAnsi="Arial" w:cs="Arial"/>
          <w:color w:val="808080" w:themeColor="background1" w:themeShade="80"/>
          <w:sz w:val="22"/>
          <w:szCs w:val="22"/>
        </w:rPr>
      </w:pPr>
      <w:r w:rsidRPr="00D13138">
        <w:rPr>
          <w:rFonts w:ascii="Arial" w:hAnsi="Arial" w:cs="Arial"/>
          <w:color w:val="808080" w:themeColor="background1" w:themeShade="80"/>
          <w:sz w:val="22"/>
          <w:szCs w:val="22"/>
        </w:rPr>
        <w:t>Reinhard Andreae, Lufthansa Airlines</w:t>
      </w:r>
    </w:p>
    <w:p w:rsidR="00755CF5" w:rsidRPr="00755CF5" w:rsidRDefault="00FB5E0B" w:rsidP="00665E56">
      <w:pPr>
        <w:pStyle w:val="Heading1"/>
        <w:tabs>
          <w:tab w:val="left" w:pos="2160"/>
          <w:tab w:val="left" w:pos="4230"/>
          <w:tab w:val="left" w:pos="7920"/>
        </w:tabs>
      </w:pPr>
      <w:r w:rsidRPr="00B00D4B">
        <w:t xml:space="preserve">Subcommittee </w:t>
      </w:r>
      <w:r w:rsidRPr="002302C8">
        <w:t>Assignment</w:t>
      </w:r>
      <w:r w:rsidR="00AA5EFA">
        <w:t xml:space="preserve"> and Project Support</w:t>
      </w:r>
    </w:p>
    <w:p w:rsidR="00755CF5" w:rsidRDefault="00BB73F3" w:rsidP="00D34F8E">
      <w:pPr>
        <w:pStyle w:val="Heading2"/>
      </w:pPr>
      <w:r>
        <w:t>Suggested AEEC Group</w:t>
      </w:r>
      <w:r w:rsidR="002C5BFE">
        <w:t xml:space="preserve"> and Chairman</w:t>
      </w:r>
    </w:p>
    <w:p w:rsidR="00773CB9" w:rsidRPr="00D13138" w:rsidRDefault="00794982" w:rsidP="00BB73F3">
      <w:pPr>
        <w:pStyle w:val="BodyText"/>
        <w:rPr>
          <w:color w:val="808080" w:themeColor="background1" w:themeShade="80"/>
        </w:rPr>
      </w:pPr>
      <w:r w:rsidRPr="00D13138">
        <w:rPr>
          <w:color w:val="808080" w:themeColor="background1" w:themeShade="80"/>
        </w:rPr>
        <w:t xml:space="preserve">Joined Activity between a </w:t>
      </w:r>
      <w:r w:rsidR="000D2375" w:rsidRPr="00D13138">
        <w:rPr>
          <w:color w:val="808080" w:themeColor="background1" w:themeShade="80"/>
        </w:rPr>
        <w:t>SAI Subcommittee</w:t>
      </w:r>
      <w:r w:rsidRPr="00D13138">
        <w:rPr>
          <w:color w:val="808080" w:themeColor="background1" w:themeShade="80"/>
        </w:rPr>
        <w:t xml:space="preserve"> and AMC Subcommittee</w:t>
      </w:r>
    </w:p>
    <w:p w:rsidR="00D60E70" w:rsidRPr="00B00D4B" w:rsidRDefault="00D60E70" w:rsidP="00D34F8E">
      <w:pPr>
        <w:pStyle w:val="Heading2"/>
      </w:pPr>
      <w:r w:rsidRPr="00B00D4B">
        <w:t xml:space="preserve">Support </w:t>
      </w:r>
      <w:r>
        <w:t xml:space="preserve">for </w:t>
      </w:r>
      <w:r w:rsidRPr="00B00D4B">
        <w:t>the activity</w:t>
      </w:r>
      <w:r w:rsidR="00BB73F3">
        <w:t xml:space="preserve"> (as verified)</w:t>
      </w:r>
    </w:p>
    <w:p w:rsidR="00D60E70" w:rsidRPr="00BB73F3" w:rsidRDefault="00D60E70" w:rsidP="00665E56">
      <w:pPr>
        <w:pStyle w:val="BodyText"/>
        <w:tabs>
          <w:tab w:val="left" w:pos="2160"/>
          <w:tab w:val="left" w:pos="4230"/>
          <w:tab w:val="left" w:pos="7920"/>
        </w:tabs>
      </w:pPr>
      <w:r w:rsidRPr="003E7113">
        <w:t>Airlines:</w:t>
      </w:r>
      <w:r w:rsidR="000A3AD6">
        <w:t xml:space="preserve"> </w:t>
      </w:r>
      <w:r w:rsidR="00794982" w:rsidRPr="00D13138">
        <w:rPr>
          <w:color w:val="808080" w:themeColor="background1" w:themeShade="80"/>
        </w:rPr>
        <w:t xml:space="preserve">Lufthansa + </w:t>
      </w:r>
      <w:r w:rsidR="000D2375" w:rsidRPr="00D13138">
        <w:rPr>
          <w:color w:val="808080" w:themeColor="background1" w:themeShade="80"/>
        </w:rPr>
        <w:t>TBA</w:t>
      </w:r>
    </w:p>
    <w:p w:rsidR="00D60E70" w:rsidRPr="00D13138" w:rsidRDefault="00D60E70" w:rsidP="00665E56">
      <w:pPr>
        <w:pStyle w:val="BodyText"/>
        <w:tabs>
          <w:tab w:val="left" w:pos="2160"/>
          <w:tab w:val="left" w:pos="4230"/>
          <w:tab w:val="left" w:pos="7920"/>
        </w:tabs>
        <w:rPr>
          <w:color w:val="808080" w:themeColor="background1" w:themeShade="80"/>
        </w:rPr>
      </w:pPr>
      <w:r w:rsidRPr="003E7113">
        <w:t>Airframe</w:t>
      </w:r>
      <w:r w:rsidR="00755CF5">
        <w:t xml:space="preserve"> Manufacture</w:t>
      </w:r>
      <w:r w:rsidRPr="003E7113">
        <w:t>rs:</w:t>
      </w:r>
      <w:r w:rsidR="000D2375">
        <w:t xml:space="preserve"> </w:t>
      </w:r>
      <w:r w:rsidR="00794982" w:rsidRPr="00D13138">
        <w:rPr>
          <w:color w:val="808080" w:themeColor="background1" w:themeShade="80"/>
        </w:rPr>
        <w:t xml:space="preserve">Boeing + </w:t>
      </w:r>
      <w:r w:rsidR="000D2375" w:rsidRPr="00D13138">
        <w:rPr>
          <w:color w:val="808080" w:themeColor="background1" w:themeShade="80"/>
        </w:rPr>
        <w:t>TBA</w:t>
      </w:r>
    </w:p>
    <w:p w:rsidR="00D60E70" w:rsidRPr="00D13138" w:rsidRDefault="00D60E70" w:rsidP="00665E56">
      <w:pPr>
        <w:pStyle w:val="BodyText"/>
        <w:tabs>
          <w:tab w:val="left" w:pos="2160"/>
          <w:tab w:val="left" w:pos="4230"/>
          <w:tab w:val="left" w:pos="7920"/>
        </w:tabs>
        <w:rPr>
          <w:color w:val="808080" w:themeColor="background1" w:themeShade="80"/>
        </w:rPr>
      </w:pPr>
      <w:r w:rsidRPr="003E7113">
        <w:t>Suppliers:</w:t>
      </w:r>
      <w:r w:rsidR="00794982">
        <w:t xml:space="preserve"> </w:t>
      </w:r>
      <w:r w:rsidR="000D2375" w:rsidRPr="00D13138">
        <w:rPr>
          <w:color w:val="808080" w:themeColor="background1" w:themeShade="80"/>
        </w:rPr>
        <w:t>TBA</w:t>
      </w:r>
    </w:p>
    <w:p w:rsidR="00D60E70" w:rsidRPr="003E7113" w:rsidRDefault="00D60E70" w:rsidP="00665E56">
      <w:pPr>
        <w:pStyle w:val="BodyText"/>
        <w:tabs>
          <w:tab w:val="left" w:pos="2160"/>
          <w:tab w:val="left" w:pos="4230"/>
          <w:tab w:val="left" w:pos="7920"/>
        </w:tabs>
      </w:pPr>
      <w:r w:rsidRPr="003E7113">
        <w:t>Others:</w:t>
      </w:r>
    </w:p>
    <w:p w:rsidR="00D60E70" w:rsidRPr="00B00D4B" w:rsidRDefault="00D60E70" w:rsidP="00D34F8E">
      <w:pPr>
        <w:pStyle w:val="Heading2"/>
      </w:pPr>
      <w:r w:rsidRPr="00B00D4B">
        <w:t xml:space="preserve">Commitment for </w:t>
      </w:r>
      <w:r w:rsidR="00BB73F3">
        <w:t>Drafting and Meeting Participation</w:t>
      </w:r>
      <w:r w:rsidR="00665E56" w:rsidRPr="00BB73F3">
        <w:t xml:space="preserve"> (</w:t>
      </w:r>
      <w:r w:rsidR="00BB73F3" w:rsidRPr="00BB73F3">
        <w:t>as verified</w:t>
      </w:r>
      <w:r w:rsidR="00665E56" w:rsidRPr="00BB73F3">
        <w:t>)</w:t>
      </w:r>
    </w:p>
    <w:p w:rsidR="00D60E70" w:rsidRPr="0084264C" w:rsidRDefault="00D60E70" w:rsidP="0084264C">
      <w:pPr>
        <w:pStyle w:val="BodyText"/>
      </w:pPr>
      <w:r w:rsidRPr="00D13138">
        <w:rPr>
          <w:b/>
        </w:rPr>
        <w:t>Airlines:</w:t>
      </w:r>
      <w:r w:rsidR="00794982">
        <w:t xml:space="preserve"> </w:t>
      </w:r>
      <w:r w:rsidR="00794982" w:rsidRPr="00D13138">
        <w:rPr>
          <w:color w:val="808080" w:themeColor="background1" w:themeShade="80"/>
        </w:rPr>
        <w:t>Lufthansa + TBA</w:t>
      </w:r>
    </w:p>
    <w:p w:rsidR="00D60E70" w:rsidRPr="0084264C" w:rsidRDefault="00D60E70" w:rsidP="0084264C">
      <w:pPr>
        <w:pStyle w:val="BodyText"/>
      </w:pPr>
      <w:r w:rsidRPr="00D13138">
        <w:rPr>
          <w:b/>
        </w:rPr>
        <w:t>Airframe</w:t>
      </w:r>
      <w:r w:rsidR="00755CF5" w:rsidRPr="00D13138">
        <w:rPr>
          <w:b/>
        </w:rPr>
        <w:t xml:space="preserve"> Manufacture</w:t>
      </w:r>
      <w:r w:rsidRPr="00D13138">
        <w:rPr>
          <w:b/>
        </w:rPr>
        <w:t>rs:</w:t>
      </w:r>
      <w:r w:rsidR="000D2375">
        <w:t xml:space="preserve"> </w:t>
      </w:r>
      <w:r w:rsidR="00794982" w:rsidRPr="00D13138">
        <w:rPr>
          <w:color w:val="808080" w:themeColor="background1" w:themeShade="80"/>
        </w:rPr>
        <w:t xml:space="preserve">Boeing + </w:t>
      </w:r>
      <w:r w:rsidR="000D2375" w:rsidRPr="00D13138">
        <w:rPr>
          <w:color w:val="808080" w:themeColor="background1" w:themeShade="80"/>
        </w:rPr>
        <w:t>TBA</w:t>
      </w:r>
    </w:p>
    <w:p w:rsidR="00D60E70" w:rsidRPr="00D13138" w:rsidRDefault="00D60E70" w:rsidP="0084264C">
      <w:pPr>
        <w:pStyle w:val="BodyText"/>
        <w:rPr>
          <w:color w:val="808080" w:themeColor="background1" w:themeShade="80"/>
        </w:rPr>
      </w:pPr>
      <w:r w:rsidRPr="00D13138">
        <w:rPr>
          <w:b/>
        </w:rPr>
        <w:t>Suppliers:</w:t>
      </w:r>
      <w:r w:rsidR="000D2375">
        <w:t xml:space="preserve"> </w:t>
      </w:r>
      <w:r w:rsidR="000D2375" w:rsidRPr="00D13138">
        <w:rPr>
          <w:color w:val="808080" w:themeColor="background1" w:themeShade="80"/>
        </w:rPr>
        <w:t>TBA</w:t>
      </w:r>
    </w:p>
    <w:p w:rsidR="00D60E70" w:rsidRPr="00D13138" w:rsidRDefault="00D60E70" w:rsidP="0084264C">
      <w:pPr>
        <w:pStyle w:val="BodyText"/>
        <w:rPr>
          <w:b/>
        </w:rPr>
      </w:pPr>
      <w:r w:rsidRPr="00D13138">
        <w:rPr>
          <w:b/>
        </w:rPr>
        <w:t>Others:</w:t>
      </w:r>
    </w:p>
    <w:p w:rsidR="00BA5B86" w:rsidRPr="00B00D4B" w:rsidRDefault="002E566E" w:rsidP="00D34F8E">
      <w:pPr>
        <w:pStyle w:val="Heading2"/>
      </w:pPr>
      <w:r w:rsidRPr="00B00D4B">
        <w:t>Recommended Coordination with other groups</w:t>
      </w:r>
    </w:p>
    <w:p w:rsidR="000D2375" w:rsidRPr="00D13138" w:rsidRDefault="000D2375" w:rsidP="00BB73F3">
      <w:pPr>
        <w:pStyle w:val="BodyText"/>
        <w:rPr>
          <w:color w:val="808080" w:themeColor="background1" w:themeShade="80"/>
        </w:rPr>
      </w:pPr>
      <w:r w:rsidRPr="00D13138">
        <w:rPr>
          <w:color w:val="808080" w:themeColor="background1" w:themeShade="80"/>
        </w:rPr>
        <w:t>SAI Subcommittee</w:t>
      </w:r>
    </w:p>
    <w:p w:rsidR="00BA5B86" w:rsidRPr="00D13138" w:rsidRDefault="00794982" w:rsidP="00BB73F3">
      <w:pPr>
        <w:pStyle w:val="BodyText"/>
        <w:rPr>
          <w:color w:val="808080" w:themeColor="background1" w:themeShade="80"/>
        </w:rPr>
      </w:pPr>
      <w:r w:rsidRPr="00D13138">
        <w:rPr>
          <w:color w:val="808080" w:themeColor="background1" w:themeShade="80"/>
        </w:rPr>
        <w:t>AMC Subcommittee</w:t>
      </w:r>
    </w:p>
    <w:p w:rsidR="00593EB5" w:rsidRPr="00BB73F3" w:rsidRDefault="00593EB5" w:rsidP="00BB73F3">
      <w:pPr>
        <w:pStyle w:val="BodyText"/>
      </w:pPr>
    </w:p>
    <w:p w:rsidR="00541121" w:rsidRPr="00541121" w:rsidRDefault="00FB5E0B" w:rsidP="00541121">
      <w:pPr>
        <w:pStyle w:val="Heading1"/>
        <w:tabs>
          <w:tab w:val="left" w:pos="2160"/>
          <w:tab w:val="left" w:pos="4230"/>
          <w:tab w:val="left" w:pos="7920"/>
        </w:tabs>
      </w:pPr>
      <w:r w:rsidRPr="002302C8">
        <w:t>Project Scope</w:t>
      </w:r>
      <w:r w:rsidR="00F838A7" w:rsidRPr="00BB73F3">
        <w:t xml:space="preserve"> </w:t>
      </w:r>
    </w:p>
    <w:p w:rsidR="00AC2159" w:rsidRDefault="00AC2159" w:rsidP="00D34F8E">
      <w:pPr>
        <w:pStyle w:val="Heading2"/>
      </w:pPr>
      <w:r w:rsidRPr="00B70C33">
        <w:t>Description</w:t>
      </w:r>
    </w:p>
    <w:p w:rsidR="00593EB5" w:rsidRPr="00D13138" w:rsidRDefault="00593EB5" w:rsidP="00593EB5">
      <w:pPr>
        <w:pStyle w:val="BodyText"/>
        <w:rPr>
          <w:color w:val="808080" w:themeColor="background1" w:themeShade="80"/>
        </w:rPr>
      </w:pPr>
      <w:r w:rsidRPr="00D13138">
        <w:rPr>
          <w:color w:val="808080" w:themeColor="background1" w:themeShade="80"/>
        </w:rPr>
        <w:t>Software Functions are replacing Hardware increasingly more and more in new A/C projects. For Hardware Parts technical performance Measures clearly exist. (e.g.</w:t>
      </w:r>
      <w:r w:rsidR="007412CD">
        <w:rPr>
          <w:color w:val="808080" w:themeColor="background1" w:themeShade="80"/>
        </w:rPr>
        <w:t>,</w:t>
      </w:r>
      <w:r w:rsidRPr="00D13138">
        <w:rPr>
          <w:color w:val="808080" w:themeColor="background1" w:themeShade="80"/>
        </w:rPr>
        <w:t xml:space="preserve"> MTBF or MTBUR). For Software Functions those parameters are not defined no</w:t>
      </w:r>
      <w:r w:rsidR="003A698A">
        <w:rPr>
          <w:color w:val="808080" w:themeColor="background1" w:themeShade="80"/>
        </w:rPr>
        <w:t>r</w:t>
      </w:r>
      <w:r w:rsidRPr="00D13138">
        <w:rPr>
          <w:color w:val="808080" w:themeColor="background1" w:themeShade="80"/>
        </w:rPr>
        <w:t xml:space="preserve"> accessible nor standardized</w:t>
      </w:r>
      <w:r w:rsidR="003A698A">
        <w:rPr>
          <w:color w:val="808080" w:themeColor="background1" w:themeShade="80"/>
        </w:rPr>
        <w:t xml:space="preserve"> or monitored</w:t>
      </w:r>
      <w:r w:rsidRPr="00D13138">
        <w:rPr>
          <w:color w:val="808080" w:themeColor="background1" w:themeShade="80"/>
        </w:rPr>
        <w:t xml:space="preserve">. </w:t>
      </w:r>
      <w:r w:rsidR="003A698A">
        <w:rPr>
          <w:color w:val="808080" w:themeColor="background1" w:themeShade="80"/>
        </w:rPr>
        <w:t>Consequently</w:t>
      </w:r>
      <w:r w:rsidRPr="00D13138">
        <w:rPr>
          <w:color w:val="808080" w:themeColor="background1" w:themeShade="80"/>
        </w:rPr>
        <w:t xml:space="preserve"> making </w:t>
      </w:r>
      <w:r w:rsidR="003A698A">
        <w:rPr>
          <w:color w:val="808080" w:themeColor="background1" w:themeShade="80"/>
        </w:rPr>
        <w:t xml:space="preserve">efforts to </w:t>
      </w:r>
      <w:r w:rsidRPr="00D13138">
        <w:rPr>
          <w:color w:val="808080" w:themeColor="background1" w:themeShade="80"/>
        </w:rPr>
        <w:t>enforce</w:t>
      </w:r>
      <w:r w:rsidR="003A698A">
        <w:rPr>
          <w:color w:val="808080" w:themeColor="background1" w:themeShade="80"/>
        </w:rPr>
        <w:t xml:space="preserve"> a certain </w:t>
      </w:r>
      <w:r w:rsidRPr="00D13138">
        <w:rPr>
          <w:color w:val="808080" w:themeColor="background1" w:themeShade="80"/>
        </w:rPr>
        <w:t xml:space="preserve">quality </w:t>
      </w:r>
      <w:r w:rsidR="003A698A">
        <w:rPr>
          <w:color w:val="808080" w:themeColor="background1" w:themeShade="80"/>
        </w:rPr>
        <w:t xml:space="preserve">is </w:t>
      </w:r>
      <w:r w:rsidRPr="00D13138">
        <w:rPr>
          <w:color w:val="808080" w:themeColor="background1" w:themeShade="80"/>
        </w:rPr>
        <w:t>almost impossible for all members of our industry.</w:t>
      </w:r>
    </w:p>
    <w:p w:rsidR="00593EB5" w:rsidRDefault="00593EB5" w:rsidP="00593EB5">
      <w:pPr>
        <w:pStyle w:val="BodyText"/>
        <w:rPr>
          <w:color w:val="808080" w:themeColor="background1" w:themeShade="80"/>
        </w:rPr>
      </w:pPr>
      <w:r w:rsidRPr="00D13138">
        <w:rPr>
          <w:color w:val="808080" w:themeColor="background1" w:themeShade="80"/>
        </w:rPr>
        <w:t>For enabling a type of quality control loop for Airplane Software Parts the first step is to define and standardize clear technical quality parameters.</w:t>
      </w:r>
      <w:r w:rsidR="003A698A">
        <w:rPr>
          <w:color w:val="808080" w:themeColor="background1" w:themeShade="80"/>
        </w:rPr>
        <w:t xml:space="preserve"> This is the main scope of this effort here.</w:t>
      </w:r>
    </w:p>
    <w:p w:rsidR="003A698A" w:rsidRPr="00D13138" w:rsidRDefault="003A698A" w:rsidP="00593EB5">
      <w:pPr>
        <w:pStyle w:val="BodyText"/>
        <w:rPr>
          <w:color w:val="808080" w:themeColor="background1" w:themeShade="80"/>
        </w:rPr>
      </w:pPr>
    </w:p>
    <w:p w:rsidR="005F467C" w:rsidRPr="00D13138" w:rsidRDefault="00593EB5" w:rsidP="00593EB5">
      <w:pPr>
        <w:pStyle w:val="BodyText"/>
        <w:rPr>
          <w:color w:val="808080" w:themeColor="background1" w:themeShade="80"/>
        </w:rPr>
      </w:pPr>
      <w:r w:rsidRPr="00D13138">
        <w:rPr>
          <w:color w:val="808080" w:themeColor="background1" w:themeShade="80"/>
        </w:rPr>
        <w:t xml:space="preserve">A second part than is taking such a quality </w:t>
      </w:r>
      <w:r w:rsidR="003A698A" w:rsidRPr="00D13138">
        <w:rPr>
          <w:color w:val="808080" w:themeColor="background1" w:themeShade="80"/>
        </w:rPr>
        <w:t xml:space="preserve">standard </w:t>
      </w:r>
      <w:r w:rsidRPr="00D13138">
        <w:rPr>
          <w:color w:val="808080" w:themeColor="background1" w:themeShade="80"/>
        </w:rPr>
        <w:t xml:space="preserve">definition on in </w:t>
      </w:r>
      <w:r w:rsidR="003A698A">
        <w:rPr>
          <w:color w:val="808080" w:themeColor="background1" w:themeShade="80"/>
        </w:rPr>
        <w:t xml:space="preserve">the </w:t>
      </w:r>
      <w:r w:rsidRPr="00D13138">
        <w:rPr>
          <w:color w:val="808080" w:themeColor="background1" w:themeShade="80"/>
        </w:rPr>
        <w:t>Product Support Agreements for the benefit of predictable interactions between al</w:t>
      </w:r>
      <w:r w:rsidR="003A698A">
        <w:rPr>
          <w:color w:val="808080" w:themeColor="background1" w:themeShade="80"/>
        </w:rPr>
        <w:t>l</w:t>
      </w:r>
      <w:r w:rsidRPr="00D13138">
        <w:rPr>
          <w:color w:val="808080" w:themeColor="background1" w:themeShade="80"/>
        </w:rPr>
        <w:t xml:space="preserve"> industry participants. This second </w:t>
      </w:r>
      <w:r w:rsidR="003A698A">
        <w:rPr>
          <w:color w:val="808080" w:themeColor="background1" w:themeShade="80"/>
        </w:rPr>
        <w:t xml:space="preserve">more </w:t>
      </w:r>
      <w:r w:rsidRPr="00D13138">
        <w:rPr>
          <w:color w:val="808080" w:themeColor="background1" w:themeShade="80"/>
        </w:rPr>
        <w:t xml:space="preserve">commercial part is out of scope for this ARINC standard, but the standard is needed to enable </w:t>
      </w:r>
      <w:r w:rsidR="003A698A">
        <w:rPr>
          <w:color w:val="808080" w:themeColor="background1" w:themeShade="80"/>
        </w:rPr>
        <w:t>such</w:t>
      </w:r>
      <w:r w:rsidRPr="00D13138">
        <w:rPr>
          <w:color w:val="808080" w:themeColor="background1" w:themeShade="80"/>
        </w:rPr>
        <w:t xml:space="preserve"> contractual </w:t>
      </w:r>
      <w:r w:rsidRPr="00D13138">
        <w:rPr>
          <w:color w:val="808080" w:themeColor="background1" w:themeShade="80"/>
        </w:rPr>
        <w:lastRenderedPageBreak/>
        <w:t>en</w:t>
      </w:r>
      <w:r w:rsidR="003A698A">
        <w:rPr>
          <w:color w:val="808080" w:themeColor="background1" w:themeShade="80"/>
        </w:rPr>
        <w:t>vironment between our industry participants</w:t>
      </w:r>
      <w:r w:rsidRPr="00D13138">
        <w:rPr>
          <w:color w:val="808080" w:themeColor="background1" w:themeShade="80"/>
        </w:rPr>
        <w:t>.</w:t>
      </w:r>
      <w:r w:rsidR="003A698A">
        <w:rPr>
          <w:color w:val="808080" w:themeColor="background1" w:themeShade="80"/>
        </w:rPr>
        <w:t xml:space="preserve"> Anyway guidance on how to manage service levels of Software should be given in this effort. This should be done by suggesting relevant targets for the parameters.</w:t>
      </w:r>
    </w:p>
    <w:p w:rsidR="00593EB5" w:rsidRDefault="005F467C" w:rsidP="005F467C">
      <w:pPr>
        <w:pStyle w:val="BodyText"/>
      </w:pPr>
      <w:r w:rsidRPr="00D13138">
        <w:rPr>
          <w:color w:val="808080" w:themeColor="background1" w:themeShade="80"/>
        </w:rPr>
        <w:t xml:space="preserve">In order to develop good material for guidance on technical performance and quality standards a </w:t>
      </w:r>
      <w:r w:rsidR="00BB6E60" w:rsidRPr="00D13138">
        <w:rPr>
          <w:color w:val="808080" w:themeColor="background1" w:themeShade="80"/>
        </w:rPr>
        <w:t>stepped</w:t>
      </w:r>
      <w:r w:rsidRPr="00D13138">
        <w:rPr>
          <w:color w:val="808080" w:themeColor="background1" w:themeShade="80"/>
        </w:rPr>
        <w:t xml:space="preserve"> approach is </w:t>
      </w:r>
      <w:r w:rsidR="00BB6E60" w:rsidRPr="00D13138">
        <w:rPr>
          <w:color w:val="808080" w:themeColor="background1" w:themeShade="80"/>
        </w:rPr>
        <w:t>suggested</w:t>
      </w:r>
      <w:r w:rsidRPr="00D13138">
        <w:rPr>
          <w:color w:val="808080" w:themeColor="background1" w:themeShade="80"/>
        </w:rPr>
        <w:t>.</w:t>
      </w:r>
    </w:p>
    <w:p w:rsidR="005F467C" w:rsidRPr="005F467C" w:rsidRDefault="005F467C" w:rsidP="005F467C">
      <w:pPr>
        <w:pStyle w:val="BodyText"/>
      </w:pPr>
    </w:p>
    <w:p w:rsidR="005C1BFC" w:rsidRPr="00B00D4B" w:rsidRDefault="005C1BFC" w:rsidP="00D34F8E">
      <w:pPr>
        <w:pStyle w:val="Heading2"/>
      </w:pPr>
      <w:r w:rsidRPr="00B00D4B">
        <w:t>Planned usage of the envisioned specification</w:t>
      </w:r>
    </w:p>
    <w:p w:rsidR="0073314F" w:rsidRDefault="0073314F" w:rsidP="00665E56">
      <w:pPr>
        <w:pStyle w:val="BodyText"/>
        <w:tabs>
          <w:tab w:val="left" w:pos="2160"/>
          <w:tab w:val="left" w:pos="4230"/>
          <w:tab w:val="left" w:pos="7920"/>
        </w:tabs>
        <w:rPr>
          <w:b/>
        </w:rPr>
      </w:pPr>
    </w:p>
    <w:p w:rsidR="006153BE" w:rsidRPr="00D13138" w:rsidRDefault="006153BE" w:rsidP="00665E56">
      <w:pPr>
        <w:pStyle w:val="BodyText"/>
        <w:tabs>
          <w:tab w:val="left" w:pos="2160"/>
          <w:tab w:val="left" w:pos="4230"/>
          <w:tab w:val="left" w:pos="7920"/>
        </w:tabs>
        <w:rPr>
          <w:b/>
        </w:rPr>
      </w:pPr>
      <w:r w:rsidRPr="00D13138">
        <w:rPr>
          <w:b/>
        </w:rPr>
        <w:t>Note: New airplane programs must be confirmed by manufacturer prior to completing this section.</w:t>
      </w:r>
    </w:p>
    <w:p w:rsidR="00BB73F3" w:rsidRPr="00D13138" w:rsidRDefault="00BB73F3" w:rsidP="00665E56">
      <w:pPr>
        <w:pStyle w:val="BodyText"/>
        <w:tabs>
          <w:tab w:val="left" w:pos="2160"/>
          <w:tab w:val="left" w:pos="4230"/>
          <w:tab w:val="left" w:pos="7920"/>
        </w:tabs>
        <w:rPr>
          <w:b/>
        </w:rPr>
      </w:pPr>
      <w:r w:rsidRPr="00D13138">
        <w:rPr>
          <w:b/>
        </w:rPr>
        <w:t>Use the following symbol to check yes or no below.</w:t>
      </w:r>
    </w:p>
    <w:p w:rsidR="00F838A7" w:rsidRPr="00D13138" w:rsidRDefault="00161236" w:rsidP="0073314F">
      <w:pPr>
        <w:pStyle w:val="BodyText"/>
        <w:tabs>
          <w:tab w:val="left" w:pos="2160"/>
          <w:tab w:val="left" w:pos="4230"/>
          <w:tab w:val="left" w:pos="7920"/>
        </w:tabs>
        <w:spacing w:before="120"/>
        <w:rPr>
          <w:color w:val="808080" w:themeColor="background1" w:themeShade="80"/>
        </w:rPr>
      </w:pPr>
      <w:r w:rsidRPr="00D13138">
        <w:rPr>
          <w:b/>
        </w:rPr>
        <w:t xml:space="preserve">New aircraft developments </w:t>
      </w:r>
      <w:r w:rsidR="00F838A7" w:rsidRPr="00D13138">
        <w:rPr>
          <w:b/>
        </w:rPr>
        <w:t xml:space="preserve">planned </w:t>
      </w:r>
      <w:r w:rsidRPr="00D13138">
        <w:rPr>
          <w:b/>
        </w:rPr>
        <w:t>to use</w:t>
      </w:r>
      <w:r w:rsidR="00E62D97" w:rsidRPr="00D13138">
        <w:rPr>
          <w:b/>
        </w:rPr>
        <w:t xml:space="preserve"> </w:t>
      </w:r>
      <w:r w:rsidR="00F838A7" w:rsidRPr="00D13138">
        <w:rPr>
          <w:b/>
        </w:rPr>
        <w:t>this specification</w:t>
      </w:r>
      <w:r w:rsidRPr="003E7113">
        <w:tab/>
      </w:r>
      <w:r w:rsidR="00665E56" w:rsidRPr="00B00D4B">
        <w:t>yes</w:t>
      </w:r>
      <w:r w:rsidR="000A3AD6" w:rsidRPr="00BB73F3">
        <w:t xml:space="preserve"> </w:t>
      </w:r>
      <w:r w:rsidR="000A3AD6">
        <w:sym w:font="Wingdings" w:char="F078"/>
      </w:r>
      <w:r w:rsidR="000A3AD6">
        <w:t xml:space="preserve"> </w:t>
      </w:r>
      <w:r w:rsidR="00665E56" w:rsidRPr="00B00D4B">
        <w:tab/>
        <w:t xml:space="preserve">no </w:t>
      </w:r>
      <w:r w:rsidR="00665E56" w:rsidRPr="00B00D4B">
        <w:rPr>
          <w:rFonts w:ascii="ZapfDingbats" w:hAnsi="ZapfDingbats"/>
        </w:rPr>
        <w:t></w:t>
      </w:r>
      <w:r w:rsidR="006153BE">
        <w:rPr>
          <w:rFonts w:ascii="ZapfDingbats" w:hAnsi="ZapfDingbats"/>
        </w:rPr>
        <w:br/>
      </w:r>
      <w:r w:rsidR="00665E56">
        <w:tab/>
      </w:r>
      <w:r w:rsidR="00F838A7" w:rsidRPr="00D13138">
        <w:rPr>
          <w:b/>
        </w:rPr>
        <w:t>Airbus:</w:t>
      </w:r>
      <w:r w:rsidR="008F4A07" w:rsidRPr="003E7113">
        <w:tab/>
      </w:r>
      <w:r w:rsidR="003E7113" w:rsidRPr="00D13138">
        <w:rPr>
          <w:color w:val="808080" w:themeColor="background1" w:themeShade="80"/>
        </w:rPr>
        <w:t>(</w:t>
      </w:r>
      <w:r w:rsidR="000A3AD6" w:rsidRPr="00D13138">
        <w:rPr>
          <w:color w:val="808080" w:themeColor="background1" w:themeShade="80"/>
        </w:rPr>
        <w:t>TBA</w:t>
      </w:r>
      <w:r w:rsidR="00123710" w:rsidRPr="00D13138">
        <w:rPr>
          <w:color w:val="808080" w:themeColor="background1" w:themeShade="80"/>
        </w:rPr>
        <w:t>)</w:t>
      </w:r>
    </w:p>
    <w:p w:rsidR="00F838A7" w:rsidRPr="00D13138" w:rsidRDefault="00601025" w:rsidP="00665E56">
      <w:pPr>
        <w:pStyle w:val="BodyText"/>
        <w:tabs>
          <w:tab w:val="left" w:pos="2160"/>
          <w:tab w:val="left" w:pos="4230"/>
          <w:tab w:val="left" w:pos="7920"/>
        </w:tabs>
        <w:rPr>
          <w:color w:val="808080" w:themeColor="background1" w:themeShade="80"/>
        </w:rPr>
      </w:pPr>
      <w:r>
        <w:tab/>
      </w:r>
      <w:r w:rsidR="00F838A7" w:rsidRPr="00D13138">
        <w:rPr>
          <w:b/>
        </w:rPr>
        <w:t>Boeing:</w:t>
      </w:r>
      <w:r w:rsidR="00700FF9" w:rsidRPr="003E7113">
        <w:tab/>
      </w:r>
      <w:r w:rsidR="00794982" w:rsidRPr="00D13138">
        <w:rPr>
          <w:color w:val="808080" w:themeColor="background1" w:themeShade="80"/>
        </w:rPr>
        <w:t>777X</w:t>
      </w:r>
    </w:p>
    <w:p w:rsidR="00F838A7" w:rsidRPr="003E7113" w:rsidRDefault="00601025" w:rsidP="00665E56">
      <w:pPr>
        <w:pStyle w:val="BodyText"/>
        <w:tabs>
          <w:tab w:val="left" w:pos="2160"/>
          <w:tab w:val="left" w:pos="4230"/>
          <w:tab w:val="left" w:pos="7920"/>
        </w:tabs>
      </w:pPr>
      <w:r>
        <w:tab/>
      </w:r>
      <w:r w:rsidR="00F838A7" w:rsidRPr="00D13138">
        <w:rPr>
          <w:b/>
        </w:rPr>
        <w:t>Other:</w:t>
      </w:r>
      <w:r w:rsidR="002406D2" w:rsidRPr="003E7113">
        <w:tab/>
      </w:r>
      <w:r w:rsidR="003E7113" w:rsidRPr="00D13138">
        <w:rPr>
          <w:color w:val="808080" w:themeColor="background1" w:themeShade="80"/>
        </w:rPr>
        <w:t>(</w:t>
      </w:r>
      <w:r w:rsidR="000A3AD6" w:rsidRPr="00D13138">
        <w:rPr>
          <w:color w:val="808080" w:themeColor="background1" w:themeShade="80"/>
        </w:rPr>
        <w:t>TBA</w:t>
      </w:r>
      <w:r w:rsidR="00123710" w:rsidRPr="00D13138">
        <w:rPr>
          <w:color w:val="808080" w:themeColor="background1" w:themeShade="80"/>
        </w:rPr>
        <w:t>)</w:t>
      </w:r>
    </w:p>
    <w:p w:rsidR="00601025" w:rsidRPr="003E7113" w:rsidRDefault="00601025" w:rsidP="00665E56">
      <w:pPr>
        <w:pStyle w:val="BodyText"/>
        <w:tabs>
          <w:tab w:val="left" w:pos="2160"/>
          <w:tab w:val="left" w:pos="4230"/>
          <w:tab w:val="left" w:pos="7920"/>
        </w:tabs>
        <w:rPr>
          <w:rFonts w:ascii="Batang" w:eastAsia="Batang" w:hAnsi="Batang" w:cs="Batang"/>
        </w:rPr>
      </w:pPr>
      <w:r w:rsidRPr="0036083F">
        <w:rPr>
          <w:b/>
        </w:rPr>
        <w:t>Modification/retrofit requirement</w:t>
      </w:r>
      <w:r w:rsidR="00665E56">
        <w:tab/>
      </w:r>
      <w:r w:rsidR="00665E56" w:rsidRPr="00B00D4B">
        <w:t xml:space="preserve">yes </w:t>
      </w:r>
      <w:r w:rsidR="00794982" w:rsidRPr="00B00D4B">
        <w:rPr>
          <w:rFonts w:ascii="ZapfDingbats" w:hAnsi="ZapfDingbats"/>
        </w:rPr>
        <w:t></w:t>
      </w:r>
      <w:r w:rsidR="00665E56" w:rsidRPr="00B00D4B">
        <w:tab/>
        <w:t xml:space="preserve">no </w:t>
      </w:r>
      <w:r w:rsidR="00794982">
        <w:sym w:font="Wingdings" w:char="F078"/>
      </w:r>
    </w:p>
    <w:p w:rsidR="00601025" w:rsidRPr="003E7113" w:rsidRDefault="00601025" w:rsidP="00665E56">
      <w:pPr>
        <w:pStyle w:val="BodyText"/>
        <w:tabs>
          <w:tab w:val="left" w:pos="2160"/>
          <w:tab w:val="left" w:pos="4230"/>
          <w:tab w:val="left" w:pos="7920"/>
        </w:tabs>
      </w:pPr>
      <w:r>
        <w:tab/>
      </w:r>
      <w:r w:rsidR="00665E56" w:rsidRPr="00D13138">
        <w:rPr>
          <w:b/>
        </w:rPr>
        <w:t>S</w:t>
      </w:r>
      <w:r w:rsidRPr="00D13138">
        <w:rPr>
          <w:b/>
        </w:rPr>
        <w:t>pecify:</w:t>
      </w:r>
      <w:r w:rsidRPr="003E7113">
        <w:tab/>
      </w:r>
      <w:r w:rsidRPr="00D13138">
        <w:rPr>
          <w:color w:val="808080" w:themeColor="background1" w:themeShade="80"/>
        </w:rPr>
        <w:t>(</w:t>
      </w:r>
      <w:r w:rsidR="000A3AD6" w:rsidRPr="00D13138">
        <w:rPr>
          <w:color w:val="808080" w:themeColor="background1" w:themeShade="80"/>
        </w:rPr>
        <w:t>TBA</w:t>
      </w:r>
      <w:r w:rsidRPr="00D13138">
        <w:rPr>
          <w:color w:val="808080" w:themeColor="background1" w:themeShade="80"/>
        </w:rPr>
        <w:t>)</w:t>
      </w:r>
    </w:p>
    <w:p w:rsidR="00601025" w:rsidRPr="003E7113" w:rsidRDefault="00601025" w:rsidP="00665E56">
      <w:pPr>
        <w:pStyle w:val="BodyText"/>
        <w:tabs>
          <w:tab w:val="left" w:pos="2160"/>
          <w:tab w:val="left" w:pos="4230"/>
          <w:tab w:val="left" w:pos="7920"/>
        </w:tabs>
      </w:pPr>
      <w:r w:rsidRPr="0036083F">
        <w:rPr>
          <w:b/>
        </w:rPr>
        <w:t>Needed for airframe manufacturer or airline project</w:t>
      </w:r>
      <w:r>
        <w:tab/>
      </w:r>
      <w:r w:rsidR="00665E56" w:rsidRPr="00B00D4B">
        <w:t xml:space="preserve">yes </w:t>
      </w:r>
      <w:r w:rsidR="000A3AD6">
        <w:sym w:font="Wingdings" w:char="F078"/>
      </w:r>
      <w:r w:rsidR="00665E56" w:rsidRPr="00B00D4B">
        <w:tab/>
        <w:t xml:space="preserve">no </w:t>
      </w:r>
      <w:r w:rsidR="00665E56" w:rsidRPr="00B00D4B">
        <w:rPr>
          <w:rFonts w:ascii="ZapfDingbats" w:hAnsi="ZapfDingbats"/>
        </w:rPr>
        <w:t></w:t>
      </w:r>
    </w:p>
    <w:p w:rsidR="00601025" w:rsidRPr="00D13138" w:rsidRDefault="00601025" w:rsidP="00665E56">
      <w:pPr>
        <w:pStyle w:val="BodyText"/>
        <w:tabs>
          <w:tab w:val="left" w:pos="2160"/>
          <w:tab w:val="left" w:pos="4230"/>
          <w:tab w:val="left" w:pos="7920"/>
        </w:tabs>
        <w:rPr>
          <w:color w:val="808080" w:themeColor="background1" w:themeShade="80"/>
        </w:rPr>
      </w:pPr>
      <w:r>
        <w:tab/>
      </w:r>
      <w:r w:rsidR="00665E56" w:rsidRPr="00D13138">
        <w:rPr>
          <w:b/>
        </w:rPr>
        <w:t>S</w:t>
      </w:r>
      <w:r w:rsidRPr="00D13138">
        <w:rPr>
          <w:b/>
        </w:rPr>
        <w:t>pecify:</w:t>
      </w:r>
      <w:r w:rsidR="00665E56">
        <w:tab/>
      </w:r>
      <w:r w:rsidR="00665E56" w:rsidRPr="00D13138">
        <w:rPr>
          <w:color w:val="808080" w:themeColor="background1" w:themeShade="80"/>
        </w:rPr>
        <w:t>(</w:t>
      </w:r>
      <w:r w:rsidR="000A3AD6" w:rsidRPr="00D13138">
        <w:rPr>
          <w:color w:val="808080" w:themeColor="background1" w:themeShade="80"/>
        </w:rPr>
        <w:t>TBA</w:t>
      </w:r>
      <w:r w:rsidR="00665E56" w:rsidRPr="00D13138">
        <w:rPr>
          <w:color w:val="808080" w:themeColor="background1" w:themeShade="80"/>
        </w:rPr>
        <w:t>)</w:t>
      </w:r>
    </w:p>
    <w:p w:rsidR="00E87063" w:rsidRPr="003E7113" w:rsidRDefault="00123710" w:rsidP="00665E56">
      <w:pPr>
        <w:pStyle w:val="BodyText"/>
        <w:tabs>
          <w:tab w:val="left" w:pos="2160"/>
          <w:tab w:val="left" w:pos="4230"/>
          <w:tab w:val="left" w:pos="7920"/>
        </w:tabs>
      </w:pPr>
      <w:r w:rsidRPr="0036083F">
        <w:rPr>
          <w:b/>
        </w:rPr>
        <w:t>Mandate/</w:t>
      </w:r>
      <w:r w:rsidR="00A10030" w:rsidRPr="0036083F">
        <w:rPr>
          <w:b/>
        </w:rPr>
        <w:t>regulatory requirement</w:t>
      </w:r>
      <w:r w:rsidR="00A10030" w:rsidRPr="003E7113">
        <w:t xml:space="preserve"> </w:t>
      </w:r>
      <w:r w:rsidR="00161236" w:rsidRPr="003E7113">
        <w:tab/>
      </w:r>
      <w:r w:rsidR="00665E56" w:rsidRPr="00B00D4B">
        <w:t xml:space="preserve">yes </w:t>
      </w:r>
      <w:r w:rsidR="00665E56" w:rsidRPr="00B00D4B">
        <w:rPr>
          <w:rFonts w:ascii="ZapfDingbats" w:hAnsi="ZapfDingbats"/>
        </w:rPr>
        <w:t></w:t>
      </w:r>
      <w:r w:rsidR="00665E56" w:rsidRPr="00B00D4B">
        <w:tab/>
        <w:t xml:space="preserve">no </w:t>
      </w:r>
      <w:r w:rsidR="000A3AD6">
        <w:sym w:font="Wingdings" w:char="F078"/>
      </w:r>
    </w:p>
    <w:p w:rsidR="00723E02" w:rsidRPr="003E7113" w:rsidRDefault="000A4C49" w:rsidP="00665E56">
      <w:pPr>
        <w:pStyle w:val="BodyText"/>
        <w:tabs>
          <w:tab w:val="left" w:pos="2160"/>
          <w:tab w:val="left" w:pos="4230"/>
          <w:tab w:val="left" w:pos="7920"/>
        </w:tabs>
      </w:pPr>
      <w:r>
        <w:tab/>
      </w:r>
      <w:r w:rsidR="00665E56" w:rsidRPr="00D13138">
        <w:rPr>
          <w:b/>
        </w:rPr>
        <w:t>P</w:t>
      </w:r>
      <w:r w:rsidR="00BE0920" w:rsidRPr="00D13138">
        <w:rPr>
          <w:b/>
        </w:rPr>
        <w:t>rogram and date</w:t>
      </w:r>
      <w:r w:rsidR="00091F11" w:rsidRPr="00D13138">
        <w:rPr>
          <w:b/>
        </w:rPr>
        <w:t>:</w:t>
      </w:r>
      <w:r w:rsidR="00601025">
        <w:t xml:space="preserve"> </w:t>
      </w:r>
      <w:r w:rsidR="00665E56">
        <w:tab/>
      </w:r>
      <w:r w:rsidR="00665E56" w:rsidRPr="00D13138">
        <w:rPr>
          <w:color w:val="808080" w:themeColor="background1" w:themeShade="80"/>
        </w:rPr>
        <w:t>(</w:t>
      </w:r>
      <w:r w:rsidR="000A3AD6" w:rsidRPr="00D13138">
        <w:rPr>
          <w:color w:val="808080" w:themeColor="background1" w:themeShade="80"/>
        </w:rPr>
        <w:t>N/A</w:t>
      </w:r>
      <w:r w:rsidR="00665E56" w:rsidRPr="00D13138">
        <w:rPr>
          <w:color w:val="808080" w:themeColor="background1" w:themeShade="80"/>
        </w:rPr>
        <w:t>)</w:t>
      </w:r>
    </w:p>
    <w:p w:rsidR="00100531" w:rsidRDefault="007C29EB" w:rsidP="00665E56">
      <w:pPr>
        <w:pStyle w:val="BodyText"/>
        <w:tabs>
          <w:tab w:val="left" w:pos="2160"/>
          <w:tab w:val="left" w:pos="4230"/>
          <w:tab w:val="left" w:pos="7920"/>
        </w:tabs>
      </w:pPr>
      <w:r w:rsidRPr="00970A9E">
        <w:rPr>
          <w:b/>
        </w:rPr>
        <w:t>Is the activity defining/changing an infrastructure standard?</w:t>
      </w:r>
      <w:r w:rsidR="00100531" w:rsidRPr="000A4C49">
        <w:tab/>
      </w:r>
      <w:r w:rsidR="00665E56" w:rsidRPr="00B00D4B">
        <w:t>yes</w:t>
      </w:r>
      <w:r w:rsidR="000A3AD6">
        <w:t xml:space="preserve"> </w:t>
      </w:r>
      <w:r w:rsidR="000A3AD6">
        <w:sym w:font="Wingdings" w:char="F078"/>
      </w:r>
      <w:r w:rsidR="00665E56" w:rsidRPr="00B00D4B">
        <w:tab/>
        <w:t xml:space="preserve">no </w:t>
      </w:r>
      <w:r w:rsidR="00665E56" w:rsidRPr="00B00D4B">
        <w:rPr>
          <w:rFonts w:ascii="ZapfDingbats" w:hAnsi="ZapfDingbats"/>
        </w:rPr>
        <w:t></w:t>
      </w:r>
    </w:p>
    <w:p w:rsidR="00100531" w:rsidRDefault="00601025" w:rsidP="00665E56">
      <w:pPr>
        <w:pStyle w:val="BodyText"/>
        <w:tabs>
          <w:tab w:val="left" w:pos="2160"/>
          <w:tab w:val="left" w:pos="4230"/>
          <w:tab w:val="left" w:pos="7920"/>
        </w:tabs>
      </w:pPr>
      <w:r>
        <w:tab/>
      </w:r>
      <w:r w:rsidR="00665E56" w:rsidRPr="0036083F">
        <w:rPr>
          <w:b/>
        </w:rPr>
        <w:t>S</w:t>
      </w:r>
      <w:r w:rsidR="00100531" w:rsidRPr="0036083F">
        <w:rPr>
          <w:b/>
        </w:rPr>
        <w:t>pecify</w:t>
      </w:r>
      <w:r w:rsidR="00D13138">
        <w:rPr>
          <w:b/>
        </w:rPr>
        <w:t>:</w:t>
      </w:r>
      <w:r w:rsidR="00665E56">
        <w:tab/>
      </w:r>
      <w:r w:rsidR="00100531" w:rsidRPr="00D13138">
        <w:rPr>
          <w:color w:val="808080" w:themeColor="background1" w:themeShade="80"/>
        </w:rPr>
        <w:t>(</w:t>
      </w:r>
      <w:r w:rsidR="00794982" w:rsidRPr="00D13138">
        <w:rPr>
          <w:color w:val="808080" w:themeColor="background1" w:themeShade="80"/>
        </w:rPr>
        <w:t>TBD</w:t>
      </w:r>
      <w:r w:rsidR="00100531" w:rsidRPr="00D13138">
        <w:rPr>
          <w:color w:val="808080" w:themeColor="background1" w:themeShade="80"/>
        </w:rPr>
        <w:t>)</w:t>
      </w:r>
    </w:p>
    <w:p w:rsidR="007C29EB" w:rsidRDefault="000A4C49" w:rsidP="00665E56">
      <w:pPr>
        <w:pStyle w:val="BodyText"/>
        <w:tabs>
          <w:tab w:val="left" w:pos="2160"/>
          <w:tab w:val="left" w:pos="4230"/>
          <w:tab w:val="left" w:pos="7920"/>
        </w:tabs>
      </w:pPr>
      <w:r w:rsidRPr="00970A9E">
        <w:rPr>
          <w:b/>
        </w:rPr>
        <w:t>W</w:t>
      </w:r>
      <w:r w:rsidR="003469BE" w:rsidRPr="00970A9E">
        <w:rPr>
          <w:b/>
        </w:rPr>
        <w:t>hen i</w:t>
      </w:r>
      <w:r w:rsidR="00601025" w:rsidRPr="00970A9E">
        <w:rPr>
          <w:b/>
        </w:rPr>
        <w:t xml:space="preserve">s the ARINC </w:t>
      </w:r>
      <w:r w:rsidR="000E32F2" w:rsidRPr="00970A9E">
        <w:rPr>
          <w:b/>
        </w:rPr>
        <w:t>S</w:t>
      </w:r>
      <w:r w:rsidR="00A2616B" w:rsidRPr="00970A9E">
        <w:rPr>
          <w:b/>
        </w:rPr>
        <w:t>tandard required?</w:t>
      </w:r>
      <w:r w:rsidR="000A3AD6">
        <w:t xml:space="preserve"> </w:t>
      </w:r>
      <w:r w:rsidR="00794982">
        <w:tab/>
        <w:t>Dec.</w:t>
      </w:r>
      <w:r w:rsidR="00CD3EBD">
        <w:t xml:space="preserve"> </w:t>
      </w:r>
      <w:r w:rsidR="00794982">
        <w:t>2017</w:t>
      </w:r>
    </w:p>
    <w:p w:rsidR="003469BE" w:rsidRPr="00970A9E" w:rsidRDefault="000A4C49" w:rsidP="00665E56">
      <w:pPr>
        <w:pStyle w:val="BodyText"/>
        <w:tabs>
          <w:tab w:val="left" w:pos="2160"/>
          <w:tab w:val="left" w:pos="4230"/>
          <w:tab w:val="left" w:pos="7920"/>
        </w:tabs>
        <w:rPr>
          <w:b/>
        </w:rPr>
      </w:pPr>
      <w:r w:rsidRPr="00970A9E">
        <w:rPr>
          <w:b/>
        </w:rPr>
        <w:t>W</w:t>
      </w:r>
      <w:r w:rsidR="00723E02" w:rsidRPr="00970A9E">
        <w:rPr>
          <w:b/>
        </w:rPr>
        <w:t>hat is driving this date?</w:t>
      </w:r>
      <w:r w:rsidRPr="00970A9E">
        <w:rPr>
          <w:b/>
        </w:rPr>
        <w:t xml:space="preserve"> </w:t>
      </w:r>
    </w:p>
    <w:p w:rsidR="00794982" w:rsidRPr="00D34F8E" w:rsidRDefault="00970A9E" w:rsidP="00665E56">
      <w:pPr>
        <w:pStyle w:val="BodyText"/>
        <w:tabs>
          <w:tab w:val="left" w:pos="2160"/>
          <w:tab w:val="left" w:pos="4230"/>
          <w:tab w:val="left" w:pos="7920"/>
        </w:tabs>
        <w:rPr>
          <w:color w:val="808080" w:themeColor="background1" w:themeShade="80"/>
        </w:rPr>
      </w:pPr>
      <w:r w:rsidRPr="00D34F8E">
        <w:rPr>
          <w:color w:val="808080" w:themeColor="background1" w:themeShade="80"/>
        </w:rPr>
        <w:t>A new</w:t>
      </w:r>
      <w:r w:rsidR="00794982" w:rsidRPr="00D34F8E">
        <w:rPr>
          <w:color w:val="808080" w:themeColor="background1" w:themeShade="80"/>
        </w:rPr>
        <w:t xml:space="preserve"> </w:t>
      </w:r>
      <w:r w:rsidRPr="00D34F8E">
        <w:rPr>
          <w:color w:val="808080" w:themeColor="background1" w:themeShade="80"/>
        </w:rPr>
        <w:t>Airplane</w:t>
      </w:r>
      <w:r w:rsidR="00794982" w:rsidRPr="00D34F8E">
        <w:rPr>
          <w:color w:val="808080" w:themeColor="background1" w:themeShade="80"/>
        </w:rPr>
        <w:t xml:space="preserve"> Program needs to sec</w:t>
      </w:r>
      <w:r w:rsidRPr="00D34F8E">
        <w:rPr>
          <w:color w:val="808080" w:themeColor="background1" w:themeShade="80"/>
        </w:rPr>
        <w:t xml:space="preserve">ure contractual obligations </w:t>
      </w:r>
      <w:r w:rsidR="003A698A">
        <w:rPr>
          <w:color w:val="808080" w:themeColor="background1" w:themeShade="80"/>
        </w:rPr>
        <w:t>for Software</w:t>
      </w:r>
      <w:r w:rsidR="00794982" w:rsidRPr="00D34F8E">
        <w:rPr>
          <w:color w:val="808080" w:themeColor="background1" w:themeShade="80"/>
        </w:rPr>
        <w:t xml:space="preserve"> </w:t>
      </w:r>
      <w:r w:rsidRPr="00D34F8E">
        <w:rPr>
          <w:color w:val="808080" w:themeColor="background1" w:themeShade="80"/>
        </w:rPr>
        <w:t>Suppliers related to the user/Airline when negotiating for new supply contacts. Such supplementary Agreements should define the level of product support for a Software Function that a supplier is obliged to provide depending on the level of conformity with the here defined parameters of Software Quality.</w:t>
      </w:r>
    </w:p>
    <w:p w:rsidR="00794982" w:rsidRPr="003E7113" w:rsidRDefault="00794982" w:rsidP="00665E56">
      <w:pPr>
        <w:pStyle w:val="BodyText"/>
        <w:tabs>
          <w:tab w:val="left" w:pos="2160"/>
          <w:tab w:val="left" w:pos="4230"/>
          <w:tab w:val="left" w:pos="7920"/>
        </w:tabs>
      </w:pPr>
    </w:p>
    <w:p w:rsidR="00375296" w:rsidRPr="003E7113" w:rsidRDefault="00BE0920" w:rsidP="00665E56">
      <w:pPr>
        <w:pStyle w:val="BodyText"/>
        <w:tabs>
          <w:tab w:val="left" w:pos="2160"/>
          <w:tab w:val="left" w:pos="4230"/>
          <w:tab w:val="left" w:pos="7920"/>
        </w:tabs>
      </w:pPr>
      <w:r w:rsidRPr="00970A9E">
        <w:rPr>
          <w:b/>
        </w:rPr>
        <w:t xml:space="preserve">Are </w:t>
      </w:r>
      <w:r w:rsidR="00375296" w:rsidRPr="00970A9E">
        <w:rPr>
          <w:b/>
        </w:rPr>
        <w:t>18 month</w:t>
      </w:r>
      <w:r w:rsidRPr="00970A9E">
        <w:rPr>
          <w:b/>
        </w:rPr>
        <w:t>s</w:t>
      </w:r>
      <w:r w:rsidR="00375296" w:rsidRPr="00970A9E">
        <w:rPr>
          <w:b/>
        </w:rPr>
        <w:t xml:space="preserve"> </w:t>
      </w:r>
      <w:r w:rsidRPr="00970A9E">
        <w:rPr>
          <w:b/>
        </w:rPr>
        <w:t xml:space="preserve">(min) </w:t>
      </w:r>
      <w:r w:rsidR="00375296" w:rsidRPr="00970A9E">
        <w:rPr>
          <w:b/>
        </w:rPr>
        <w:t>available for standardization work?</w:t>
      </w:r>
      <w:r w:rsidR="00375296" w:rsidRPr="003E7113">
        <w:tab/>
      </w:r>
      <w:r w:rsidR="00665E56" w:rsidRPr="00B00D4B">
        <w:t xml:space="preserve">yes </w:t>
      </w:r>
      <w:r w:rsidR="00970A9E">
        <w:sym w:font="Wingdings" w:char="F078"/>
      </w:r>
      <w:r w:rsidR="00665E56" w:rsidRPr="00B00D4B">
        <w:tab/>
        <w:t>no</w:t>
      </w:r>
      <w:r w:rsidR="000A3AD6" w:rsidRPr="00BB73F3">
        <w:t xml:space="preserve"> </w:t>
      </w:r>
      <w:r w:rsidR="00970A9E" w:rsidRPr="00B00D4B">
        <w:rPr>
          <w:rFonts w:ascii="ZapfDingbats" w:hAnsi="ZapfDingbats"/>
        </w:rPr>
        <w:t></w:t>
      </w:r>
    </w:p>
    <w:p w:rsidR="00375296" w:rsidRPr="00970A9E" w:rsidRDefault="000A4C49" w:rsidP="00665E56">
      <w:pPr>
        <w:pStyle w:val="BodyText"/>
        <w:tabs>
          <w:tab w:val="left" w:pos="2160"/>
          <w:tab w:val="left" w:pos="4230"/>
          <w:tab w:val="left" w:pos="7920"/>
        </w:tabs>
        <w:rPr>
          <w:b/>
        </w:rPr>
      </w:pPr>
      <w:r>
        <w:tab/>
      </w:r>
      <w:r w:rsidRPr="00970A9E">
        <w:rPr>
          <w:b/>
        </w:rPr>
        <w:t>I</w:t>
      </w:r>
      <w:r w:rsidR="00071802" w:rsidRPr="00970A9E">
        <w:rPr>
          <w:b/>
        </w:rPr>
        <w:t>f</w:t>
      </w:r>
      <w:r w:rsidR="00375296" w:rsidRPr="00970A9E">
        <w:rPr>
          <w:b/>
        </w:rPr>
        <w:t xml:space="preserve"> </w:t>
      </w:r>
      <w:r w:rsidR="00665E56" w:rsidRPr="00970A9E">
        <w:rPr>
          <w:b/>
        </w:rPr>
        <w:t xml:space="preserve">NO </w:t>
      </w:r>
      <w:r w:rsidR="00375296" w:rsidRPr="00970A9E">
        <w:rPr>
          <w:b/>
        </w:rPr>
        <w:t>pleas</w:t>
      </w:r>
      <w:r w:rsidR="00071802" w:rsidRPr="00970A9E">
        <w:rPr>
          <w:b/>
        </w:rPr>
        <w:t>e specify solution:</w:t>
      </w:r>
      <w:r w:rsidR="000A3AD6" w:rsidRPr="00970A9E">
        <w:rPr>
          <w:b/>
        </w:rPr>
        <w:t xml:space="preserve"> </w:t>
      </w:r>
      <w:r w:rsidR="00E8529B" w:rsidRPr="00970A9E">
        <w:rPr>
          <w:b/>
        </w:rPr>
        <w:t xml:space="preserve"> </w:t>
      </w:r>
    </w:p>
    <w:p w:rsidR="00C1755D" w:rsidRPr="00B00D4B" w:rsidRDefault="007C29EB" w:rsidP="00665E56">
      <w:pPr>
        <w:pStyle w:val="BodyText"/>
        <w:tabs>
          <w:tab w:val="left" w:pos="2160"/>
          <w:tab w:val="left" w:pos="4230"/>
          <w:tab w:val="left" w:pos="7920"/>
        </w:tabs>
      </w:pPr>
      <w:r w:rsidRPr="00970A9E">
        <w:rPr>
          <w:b/>
        </w:rPr>
        <w:t xml:space="preserve">Are </w:t>
      </w:r>
      <w:r w:rsidR="00C1755D" w:rsidRPr="00970A9E">
        <w:rPr>
          <w:b/>
        </w:rPr>
        <w:t>Patent(s) involved?</w:t>
      </w:r>
      <w:r w:rsidR="00C1755D" w:rsidRPr="00B00D4B">
        <w:tab/>
      </w:r>
      <w:r w:rsidR="00C1755D">
        <w:tab/>
      </w:r>
      <w:r w:rsidR="00C1755D" w:rsidRPr="00B00D4B">
        <w:t xml:space="preserve">yes </w:t>
      </w:r>
      <w:r w:rsidR="00C1755D" w:rsidRPr="00B00D4B">
        <w:rPr>
          <w:rFonts w:ascii="ZapfDingbats" w:hAnsi="ZapfDingbats"/>
        </w:rPr>
        <w:t></w:t>
      </w:r>
      <w:r w:rsidR="00C1755D" w:rsidRPr="00B00D4B">
        <w:tab/>
      </w:r>
    </w:p>
    <w:p w:rsidR="00970A9E" w:rsidRDefault="007C29EB" w:rsidP="00665E56">
      <w:pPr>
        <w:pStyle w:val="BodyText"/>
        <w:tabs>
          <w:tab w:val="left" w:pos="2160"/>
          <w:tab w:val="left" w:pos="4230"/>
          <w:tab w:val="left" w:pos="7920"/>
        </w:tabs>
      </w:pPr>
      <w:r>
        <w:tab/>
      </w:r>
      <w:r w:rsidRPr="00970A9E">
        <w:rPr>
          <w:b/>
        </w:rPr>
        <w:t>I</w:t>
      </w:r>
      <w:r w:rsidR="00C1755D" w:rsidRPr="00970A9E">
        <w:rPr>
          <w:b/>
        </w:rPr>
        <w:t>f YES please describe</w:t>
      </w:r>
      <w:r w:rsidR="00601025" w:rsidRPr="00970A9E">
        <w:rPr>
          <w:b/>
        </w:rPr>
        <w:t xml:space="preserve">, identify </w:t>
      </w:r>
      <w:r w:rsidR="004D759C" w:rsidRPr="00970A9E">
        <w:rPr>
          <w:b/>
        </w:rPr>
        <w:t>patent holder</w:t>
      </w:r>
      <w:r w:rsidRPr="00970A9E">
        <w:rPr>
          <w:b/>
        </w:rPr>
        <w:t>:</w:t>
      </w:r>
      <w:r w:rsidR="000A3AD6">
        <w:t xml:space="preserve"> </w:t>
      </w:r>
    </w:p>
    <w:p w:rsidR="00C1755D" w:rsidRPr="00B00D4B" w:rsidRDefault="00970A9E" w:rsidP="00665E56">
      <w:pPr>
        <w:pStyle w:val="BodyText"/>
        <w:tabs>
          <w:tab w:val="left" w:pos="2160"/>
          <w:tab w:val="left" w:pos="4230"/>
          <w:tab w:val="left" w:pos="7920"/>
        </w:tabs>
      </w:pPr>
      <w:r>
        <w:tab/>
      </w:r>
      <w:r w:rsidR="00E8529B" w:rsidRPr="00D34F8E">
        <w:rPr>
          <w:color w:val="808080" w:themeColor="background1" w:themeShade="80"/>
        </w:rPr>
        <w:t>Not that we are aware of.</w:t>
      </w:r>
      <w:r w:rsidR="00C1755D" w:rsidRPr="00B00D4B">
        <w:tab/>
      </w:r>
    </w:p>
    <w:p w:rsidR="00416C12" w:rsidRPr="00D34F8E" w:rsidRDefault="000C33BD" w:rsidP="00D34F8E">
      <w:pPr>
        <w:pStyle w:val="Heading2"/>
      </w:pPr>
      <w:r w:rsidRPr="00D34F8E">
        <w:t>Issues to be worked</w:t>
      </w:r>
    </w:p>
    <w:p w:rsidR="00593EB5" w:rsidRDefault="00593EB5" w:rsidP="00593EB5">
      <w:pPr>
        <w:pStyle w:val="BodyText"/>
      </w:pPr>
    </w:p>
    <w:p w:rsidR="00593EB5" w:rsidRPr="00D34F8E" w:rsidRDefault="00593EB5" w:rsidP="00A66397">
      <w:pPr>
        <w:pStyle w:val="BodyText"/>
        <w:numPr>
          <w:ilvl w:val="0"/>
          <w:numId w:val="4"/>
        </w:numPr>
        <w:rPr>
          <w:color w:val="808080" w:themeColor="background1" w:themeShade="80"/>
        </w:rPr>
      </w:pPr>
      <w:r w:rsidRPr="00D34F8E">
        <w:rPr>
          <w:color w:val="808080" w:themeColor="background1" w:themeShade="80"/>
        </w:rPr>
        <w:t>Research and benchmark what is done in other industries? (e.g.</w:t>
      </w:r>
      <w:r w:rsidR="007412CD">
        <w:rPr>
          <w:color w:val="808080" w:themeColor="background1" w:themeShade="80"/>
        </w:rPr>
        <w:t>,</w:t>
      </w:r>
      <w:r w:rsidRPr="00D34F8E">
        <w:rPr>
          <w:color w:val="808080" w:themeColor="background1" w:themeShade="80"/>
        </w:rPr>
        <w:t xml:space="preserve"> automotive industry, Software industry, Space technologies, Communication Service providers etc…) most properly we find service level agreements</w:t>
      </w:r>
      <w:r w:rsidR="00CF0E86">
        <w:rPr>
          <w:color w:val="808080" w:themeColor="background1" w:themeShade="80"/>
        </w:rPr>
        <w:t>.</w:t>
      </w:r>
    </w:p>
    <w:p w:rsidR="00593EB5" w:rsidRPr="00D34F8E" w:rsidRDefault="00593EB5" w:rsidP="00A66397">
      <w:pPr>
        <w:pStyle w:val="BodyText"/>
        <w:numPr>
          <w:ilvl w:val="0"/>
          <w:numId w:val="4"/>
        </w:numPr>
        <w:rPr>
          <w:color w:val="808080" w:themeColor="background1" w:themeShade="80"/>
        </w:rPr>
      </w:pPr>
      <w:r w:rsidRPr="00D34F8E">
        <w:rPr>
          <w:color w:val="808080" w:themeColor="background1" w:themeShade="80"/>
        </w:rPr>
        <w:t xml:space="preserve">Research existing Aircraft Software Parts for existing but for the user not accessible parameters (e.g. reset rates, failure codes, availability of a </w:t>
      </w:r>
      <w:r w:rsidRPr="00D34F8E">
        <w:rPr>
          <w:color w:val="808080" w:themeColor="background1" w:themeShade="80"/>
        </w:rPr>
        <w:lastRenderedPageBreak/>
        <w:t>function, etc.)</w:t>
      </w:r>
    </w:p>
    <w:p w:rsidR="00593EB5" w:rsidRPr="00D34F8E" w:rsidRDefault="00593EB5" w:rsidP="00A66397">
      <w:pPr>
        <w:pStyle w:val="BodyText"/>
        <w:numPr>
          <w:ilvl w:val="0"/>
          <w:numId w:val="4"/>
        </w:numPr>
        <w:rPr>
          <w:color w:val="808080" w:themeColor="background1" w:themeShade="80"/>
        </w:rPr>
      </w:pPr>
      <w:r w:rsidRPr="00D34F8E">
        <w:rPr>
          <w:color w:val="808080" w:themeColor="background1" w:themeShade="80"/>
        </w:rPr>
        <w:t>Define parameters</w:t>
      </w:r>
    </w:p>
    <w:p w:rsidR="00593EB5" w:rsidRPr="00D34F8E" w:rsidRDefault="00593EB5" w:rsidP="00A66397">
      <w:pPr>
        <w:pStyle w:val="BodyText"/>
        <w:numPr>
          <w:ilvl w:val="1"/>
          <w:numId w:val="4"/>
        </w:numPr>
        <w:rPr>
          <w:color w:val="808080" w:themeColor="background1" w:themeShade="80"/>
        </w:rPr>
      </w:pPr>
      <w:r w:rsidRPr="00D34F8E">
        <w:rPr>
          <w:color w:val="808080" w:themeColor="background1" w:themeShade="80"/>
        </w:rPr>
        <w:t xml:space="preserve">from the benchmark of other industries </w:t>
      </w:r>
    </w:p>
    <w:p w:rsidR="00593EB5" w:rsidRPr="00D34F8E" w:rsidRDefault="00593EB5" w:rsidP="00A66397">
      <w:pPr>
        <w:pStyle w:val="BodyText"/>
        <w:numPr>
          <w:ilvl w:val="1"/>
          <w:numId w:val="4"/>
        </w:numPr>
        <w:rPr>
          <w:color w:val="808080" w:themeColor="background1" w:themeShade="80"/>
        </w:rPr>
      </w:pPr>
      <w:r w:rsidRPr="00D34F8E">
        <w:rPr>
          <w:color w:val="808080" w:themeColor="background1" w:themeShade="80"/>
        </w:rPr>
        <w:t>the research with contributing Aviation Software Suppliers</w:t>
      </w:r>
    </w:p>
    <w:p w:rsidR="00593EB5" w:rsidRPr="00D34F8E" w:rsidRDefault="00593EB5" w:rsidP="00A66397">
      <w:pPr>
        <w:pStyle w:val="BodyText"/>
        <w:numPr>
          <w:ilvl w:val="1"/>
          <w:numId w:val="4"/>
        </w:numPr>
        <w:rPr>
          <w:color w:val="808080" w:themeColor="background1" w:themeShade="80"/>
        </w:rPr>
      </w:pPr>
      <w:r w:rsidRPr="00D34F8E">
        <w:rPr>
          <w:color w:val="808080" w:themeColor="background1" w:themeShade="80"/>
        </w:rPr>
        <w:t>Parameters that would be reasonable and good from the user prospective.</w:t>
      </w:r>
    </w:p>
    <w:p w:rsidR="00593EB5" w:rsidRPr="00D34F8E" w:rsidRDefault="00593EB5" w:rsidP="00A66397">
      <w:pPr>
        <w:pStyle w:val="BodyText"/>
        <w:numPr>
          <w:ilvl w:val="0"/>
          <w:numId w:val="4"/>
        </w:numPr>
        <w:rPr>
          <w:color w:val="808080" w:themeColor="background1" w:themeShade="80"/>
        </w:rPr>
      </w:pPr>
      <w:r w:rsidRPr="00D34F8E">
        <w:rPr>
          <w:color w:val="808080" w:themeColor="background1" w:themeShade="80"/>
        </w:rPr>
        <w:t>Define interfaces between a software function and a central maintenance device (CMCF) for exchanging and reporting software quality parameters.</w:t>
      </w:r>
    </w:p>
    <w:p w:rsidR="00593EB5" w:rsidRPr="00D34F8E" w:rsidRDefault="00593EB5" w:rsidP="00A66397">
      <w:pPr>
        <w:pStyle w:val="BodyText"/>
        <w:numPr>
          <w:ilvl w:val="0"/>
          <w:numId w:val="4"/>
        </w:numPr>
        <w:rPr>
          <w:color w:val="808080" w:themeColor="background1" w:themeShade="80"/>
        </w:rPr>
      </w:pPr>
      <w:r w:rsidRPr="00D34F8E">
        <w:rPr>
          <w:color w:val="808080" w:themeColor="background1" w:themeShade="80"/>
        </w:rPr>
        <w:t>Develop service level user expectations for categories of functions and expectations for corrective actions if such parameters are not met.</w:t>
      </w:r>
    </w:p>
    <w:p w:rsidR="00593EB5" w:rsidRDefault="00593EB5" w:rsidP="00A66397">
      <w:pPr>
        <w:pStyle w:val="BodyText"/>
        <w:numPr>
          <w:ilvl w:val="1"/>
          <w:numId w:val="4"/>
        </w:numPr>
        <w:rPr>
          <w:color w:val="808080" w:themeColor="background1" w:themeShade="80"/>
        </w:rPr>
      </w:pPr>
      <w:r w:rsidRPr="00D34F8E">
        <w:rPr>
          <w:color w:val="808080" w:themeColor="background1" w:themeShade="80"/>
        </w:rPr>
        <w:t>Criticality of a function (safety)</w:t>
      </w:r>
    </w:p>
    <w:p w:rsidR="00CF0E86" w:rsidRPr="00D34F8E" w:rsidRDefault="00CF0E86" w:rsidP="00A66397">
      <w:pPr>
        <w:pStyle w:val="BodyText"/>
        <w:numPr>
          <w:ilvl w:val="1"/>
          <w:numId w:val="4"/>
        </w:numPr>
        <w:rPr>
          <w:color w:val="808080" w:themeColor="background1" w:themeShade="80"/>
        </w:rPr>
      </w:pPr>
      <w:r>
        <w:rPr>
          <w:color w:val="808080" w:themeColor="background1" w:themeShade="80"/>
        </w:rPr>
        <w:t>Availability of a specified function</w:t>
      </w:r>
    </w:p>
    <w:p w:rsidR="00593EB5" w:rsidRPr="00D34F8E" w:rsidRDefault="00593EB5" w:rsidP="00A66397">
      <w:pPr>
        <w:pStyle w:val="BodyText"/>
        <w:numPr>
          <w:ilvl w:val="1"/>
          <w:numId w:val="4"/>
        </w:numPr>
        <w:rPr>
          <w:color w:val="808080" w:themeColor="background1" w:themeShade="80"/>
        </w:rPr>
      </w:pPr>
      <w:r w:rsidRPr="00D34F8E">
        <w:rPr>
          <w:color w:val="808080" w:themeColor="background1" w:themeShade="80"/>
        </w:rPr>
        <w:t xml:space="preserve">Impact to economic </w:t>
      </w:r>
      <w:r w:rsidR="00CF0E86">
        <w:rPr>
          <w:color w:val="808080" w:themeColor="background1" w:themeShade="80"/>
        </w:rPr>
        <w:t xml:space="preserve">A/C </w:t>
      </w:r>
      <w:r w:rsidRPr="00D34F8E">
        <w:rPr>
          <w:color w:val="808080" w:themeColor="background1" w:themeShade="80"/>
        </w:rPr>
        <w:t>operation</w:t>
      </w:r>
    </w:p>
    <w:p w:rsidR="00593EB5" w:rsidRPr="00D34F8E" w:rsidRDefault="00593EB5" w:rsidP="00A66397">
      <w:pPr>
        <w:pStyle w:val="BodyText"/>
        <w:numPr>
          <w:ilvl w:val="1"/>
          <w:numId w:val="4"/>
        </w:numPr>
        <w:rPr>
          <w:color w:val="808080" w:themeColor="background1" w:themeShade="80"/>
        </w:rPr>
      </w:pPr>
      <w:r w:rsidRPr="00D34F8E">
        <w:rPr>
          <w:color w:val="808080" w:themeColor="background1" w:themeShade="80"/>
        </w:rPr>
        <w:t>Possible effect of combinations</w:t>
      </w:r>
      <w:r w:rsidR="00CF0E86">
        <w:rPr>
          <w:color w:val="808080" w:themeColor="background1" w:themeShade="80"/>
        </w:rPr>
        <w:t xml:space="preserve"> of failures</w:t>
      </w:r>
    </w:p>
    <w:p w:rsidR="00593EB5" w:rsidRPr="00D34F8E" w:rsidRDefault="00593EB5" w:rsidP="00A66397">
      <w:pPr>
        <w:pStyle w:val="BodyText"/>
        <w:numPr>
          <w:ilvl w:val="1"/>
          <w:numId w:val="4"/>
        </w:numPr>
        <w:rPr>
          <w:color w:val="808080" w:themeColor="background1" w:themeShade="80"/>
        </w:rPr>
      </w:pPr>
      <w:r w:rsidRPr="00D34F8E">
        <w:rPr>
          <w:color w:val="808080" w:themeColor="background1" w:themeShade="80"/>
        </w:rPr>
        <w:t>Impact to maintenance</w:t>
      </w:r>
      <w:r w:rsidR="00CF0E86">
        <w:rPr>
          <w:color w:val="808080" w:themeColor="background1" w:themeShade="80"/>
        </w:rPr>
        <w:t xml:space="preserve"> cost</w:t>
      </w:r>
    </w:p>
    <w:p w:rsidR="00593EB5" w:rsidRPr="00D34F8E" w:rsidRDefault="00593EB5" w:rsidP="00A66397">
      <w:pPr>
        <w:pStyle w:val="BodyText"/>
        <w:numPr>
          <w:ilvl w:val="1"/>
          <w:numId w:val="4"/>
        </w:numPr>
        <w:rPr>
          <w:color w:val="808080" w:themeColor="background1" w:themeShade="80"/>
        </w:rPr>
      </w:pPr>
      <w:r w:rsidRPr="00D34F8E">
        <w:rPr>
          <w:color w:val="808080" w:themeColor="background1" w:themeShade="80"/>
        </w:rPr>
        <w:t>Timely need for a fix (1 week to 1 year depending on impact)</w:t>
      </w:r>
    </w:p>
    <w:p w:rsidR="00593EB5" w:rsidRPr="00D34F8E" w:rsidRDefault="00593EB5" w:rsidP="00A66397">
      <w:pPr>
        <w:pStyle w:val="BodyText"/>
        <w:numPr>
          <w:ilvl w:val="1"/>
          <w:numId w:val="4"/>
        </w:numPr>
        <w:rPr>
          <w:color w:val="808080" w:themeColor="background1" w:themeShade="80"/>
        </w:rPr>
      </w:pPr>
      <w:r w:rsidRPr="00D34F8E">
        <w:rPr>
          <w:color w:val="808080" w:themeColor="background1" w:themeShade="80"/>
        </w:rPr>
        <w:t xml:space="preserve">Compensation for impact if not fixed on time. </w:t>
      </w:r>
    </w:p>
    <w:p w:rsidR="00593EB5" w:rsidRPr="00D34F8E" w:rsidRDefault="00593EB5" w:rsidP="00A66397">
      <w:pPr>
        <w:pStyle w:val="BodyText"/>
        <w:numPr>
          <w:ilvl w:val="0"/>
          <w:numId w:val="4"/>
        </w:numPr>
        <w:rPr>
          <w:color w:val="808080" w:themeColor="background1" w:themeShade="80"/>
        </w:rPr>
      </w:pPr>
      <w:r w:rsidRPr="00D34F8E">
        <w:rPr>
          <w:color w:val="808080" w:themeColor="background1" w:themeShade="80"/>
        </w:rPr>
        <w:t>Provide proposed  language for Product support agreements</w:t>
      </w:r>
    </w:p>
    <w:p w:rsidR="00593EB5" w:rsidRPr="00D34F8E" w:rsidRDefault="00593EB5" w:rsidP="00593EB5">
      <w:pPr>
        <w:rPr>
          <w:color w:val="808080" w:themeColor="background1" w:themeShade="80"/>
        </w:rPr>
      </w:pPr>
    </w:p>
    <w:p w:rsidR="001B7317" w:rsidRDefault="00E94EBD" w:rsidP="00665E56">
      <w:pPr>
        <w:pStyle w:val="Heading1"/>
        <w:tabs>
          <w:tab w:val="left" w:pos="2160"/>
          <w:tab w:val="left" w:pos="4230"/>
          <w:tab w:val="left" w:pos="7920"/>
        </w:tabs>
      </w:pPr>
      <w:r w:rsidRPr="00755CF5">
        <w:t>Benefits</w:t>
      </w:r>
    </w:p>
    <w:p w:rsidR="00854E8F" w:rsidRPr="00854E8F" w:rsidRDefault="00854E8F" w:rsidP="00854E8F"/>
    <w:p w:rsidR="00940B95" w:rsidRPr="00755CF5" w:rsidRDefault="00940B95" w:rsidP="00D34F8E">
      <w:pPr>
        <w:pStyle w:val="Heading2"/>
      </w:pPr>
      <w:r w:rsidRPr="00755CF5">
        <w:t>Basic benefits</w:t>
      </w:r>
    </w:p>
    <w:p w:rsidR="00303CB4" w:rsidRDefault="00303CB4" w:rsidP="00665E56">
      <w:pPr>
        <w:pStyle w:val="BodyText"/>
        <w:tabs>
          <w:tab w:val="left" w:pos="2160"/>
          <w:tab w:val="left" w:pos="4230"/>
          <w:tab w:val="left" w:pos="7920"/>
        </w:tabs>
      </w:pPr>
      <w:r>
        <w:t>Operational enhancements</w:t>
      </w:r>
      <w:r>
        <w:tab/>
      </w:r>
      <w:r w:rsidR="00665E56">
        <w:tab/>
      </w:r>
      <w:r w:rsidR="00665E56" w:rsidRPr="00B00D4B">
        <w:t>yes</w:t>
      </w:r>
      <w:r w:rsidR="000A3AD6">
        <w:t xml:space="preserve"> </w:t>
      </w:r>
      <w:r w:rsidR="000A3AD6">
        <w:sym w:font="Wingdings" w:char="F078"/>
      </w:r>
      <w:r w:rsidR="000A3AD6">
        <w:t xml:space="preserve"> </w:t>
      </w:r>
      <w:r w:rsidR="00665E56" w:rsidRPr="00B00D4B">
        <w:tab/>
        <w:t xml:space="preserve">no </w:t>
      </w:r>
      <w:r w:rsidR="00665E56" w:rsidRPr="00B00D4B">
        <w:rPr>
          <w:rFonts w:ascii="ZapfDingbats" w:hAnsi="ZapfDingbats"/>
        </w:rPr>
        <w:t></w:t>
      </w:r>
    </w:p>
    <w:p w:rsidR="00F41B7A" w:rsidRPr="008E31F6" w:rsidRDefault="005E63CB" w:rsidP="00665E56">
      <w:pPr>
        <w:pStyle w:val="BodyText"/>
        <w:tabs>
          <w:tab w:val="left" w:pos="2160"/>
          <w:tab w:val="left" w:pos="4230"/>
          <w:tab w:val="left" w:pos="7920"/>
        </w:tabs>
      </w:pPr>
      <w:r>
        <w:t>For equipment standards</w:t>
      </w:r>
      <w:r w:rsidR="00F41B7A" w:rsidRPr="008E31F6">
        <w:t>:</w:t>
      </w:r>
    </w:p>
    <w:p w:rsidR="00940B95" w:rsidRPr="008E31F6" w:rsidRDefault="00F41B7A" w:rsidP="00665E56">
      <w:pPr>
        <w:pStyle w:val="BodyText"/>
        <w:tabs>
          <w:tab w:val="left" w:pos="2160"/>
          <w:tab w:val="left" w:pos="4230"/>
          <w:tab w:val="left" w:pos="7920"/>
        </w:tabs>
      </w:pPr>
      <w:r w:rsidRPr="008E31F6">
        <w:t xml:space="preserve">a. </w:t>
      </w:r>
      <w:r w:rsidR="005E63CB">
        <w:t>Is this a hardware characteristic?</w:t>
      </w:r>
      <w:r w:rsidR="004531C1" w:rsidRPr="008E31F6">
        <w:tab/>
      </w:r>
      <w:r w:rsidR="00665E56" w:rsidRPr="00B00D4B">
        <w:t>yes</w:t>
      </w:r>
      <w:r w:rsidR="00CF215A">
        <w:t xml:space="preserve"> </w:t>
      </w:r>
      <w:r w:rsidR="0036083F" w:rsidRPr="00B00D4B">
        <w:rPr>
          <w:rFonts w:ascii="ZapfDingbats" w:hAnsi="ZapfDingbats"/>
        </w:rPr>
        <w:t></w:t>
      </w:r>
      <w:r w:rsidR="00665E56" w:rsidRPr="00B00D4B">
        <w:t xml:space="preserve"> </w:t>
      </w:r>
      <w:r w:rsidR="00CF215A">
        <w:t xml:space="preserve">no </w:t>
      </w:r>
      <w:r w:rsidR="0036083F">
        <w:sym w:font="Wingdings" w:char="F078"/>
      </w:r>
    </w:p>
    <w:p w:rsidR="005E63CB" w:rsidRPr="008E31F6" w:rsidRDefault="005E63CB" w:rsidP="00665E56">
      <w:pPr>
        <w:pStyle w:val="BodyText"/>
        <w:tabs>
          <w:tab w:val="left" w:pos="2160"/>
          <w:tab w:val="left" w:pos="4230"/>
          <w:tab w:val="left" w:pos="7920"/>
        </w:tabs>
      </w:pPr>
      <w:r>
        <w:t>b</w:t>
      </w:r>
      <w:r w:rsidRPr="008E31F6">
        <w:t xml:space="preserve">. </w:t>
      </w:r>
      <w:r>
        <w:t>Is this a software characteristic?</w:t>
      </w:r>
      <w:r w:rsidRPr="008E31F6">
        <w:tab/>
      </w:r>
      <w:r w:rsidR="00665E56" w:rsidRPr="00B00D4B">
        <w:t xml:space="preserve">yes </w:t>
      </w:r>
      <w:r w:rsidR="000A3AD6">
        <w:sym w:font="Wingdings" w:char="F078"/>
      </w:r>
      <w:r w:rsidR="00665E56" w:rsidRPr="00B00D4B">
        <w:tab/>
        <w:t xml:space="preserve">no </w:t>
      </w:r>
      <w:r w:rsidR="00665E56" w:rsidRPr="00B00D4B">
        <w:rPr>
          <w:rFonts w:ascii="ZapfDingbats" w:hAnsi="ZapfDingbats"/>
        </w:rPr>
        <w:t></w:t>
      </w:r>
    </w:p>
    <w:p w:rsidR="00940B95" w:rsidRPr="00BB73F3" w:rsidRDefault="005E63CB" w:rsidP="00665E56">
      <w:pPr>
        <w:pStyle w:val="BodyText"/>
        <w:tabs>
          <w:tab w:val="left" w:pos="2160"/>
          <w:tab w:val="left" w:pos="4230"/>
          <w:tab w:val="left" w:pos="7920"/>
        </w:tabs>
      </w:pPr>
      <w:r>
        <w:t>c</w:t>
      </w:r>
      <w:r w:rsidR="00F41B7A" w:rsidRPr="008E31F6">
        <w:t xml:space="preserve">. </w:t>
      </w:r>
      <w:r w:rsidR="004531C1" w:rsidRPr="008E31F6">
        <w:t xml:space="preserve">Interchangeable </w:t>
      </w:r>
      <w:r>
        <w:t>interface definition?</w:t>
      </w:r>
      <w:r>
        <w:tab/>
      </w:r>
      <w:r w:rsidR="00665E56" w:rsidRPr="00B00D4B">
        <w:t xml:space="preserve">yes </w:t>
      </w:r>
      <w:r w:rsidR="00665E56" w:rsidRPr="00B00D4B">
        <w:rPr>
          <w:rFonts w:ascii="ZapfDingbats" w:hAnsi="ZapfDingbats"/>
        </w:rPr>
        <w:t></w:t>
      </w:r>
      <w:r w:rsidR="00665E56" w:rsidRPr="00B00D4B">
        <w:tab/>
        <w:t>no</w:t>
      </w:r>
      <w:r w:rsidR="000A3AD6">
        <w:t xml:space="preserve"> </w:t>
      </w:r>
      <w:r w:rsidR="000A3AD6">
        <w:sym w:font="Wingdings" w:char="F078"/>
      </w:r>
    </w:p>
    <w:p w:rsidR="004531C1" w:rsidRPr="008E31F6" w:rsidRDefault="005E63CB" w:rsidP="00665E56">
      <w:pPr>
        <w:pStyle w:val="BodyText"/>
        <w:tabs>
          <w:tab w:val="left" w:pos="2160"/>
          <w:tab w:val="left" w:pos="4230"/>
          <w:tab w:val="left" w:pos="7920"/>
        </w:tabs>
      </w:pPr>
      <w:r>
        <w:t>d</w:t>
      </w:r>
      <w:r w:rsidR="00F41B7A" w:rsidRPr="008E31F6">
        <w:t xml:space="preserve">. </w:t>
      </w:r>
      <w:r w:rsidR="004531C1" w:rsidRPr="008E31F6">
        <w:t>Interchangeable function</w:t>
      </w:r>
      <w:r>
        <w:t xml:space="preserve"> definition?</w:t>
      </w:r>
      <w:r w:rsidR="004531C1" w:rsidRPr="008E31F6">
        <w:tab/>
      </w:r>
      <w:r w:rsidR="0036083F" w:rsidRPr="00B00D4B">
        <w:t>Y</w:t>
      </w:r>
      <w:r w:rsidR="00665E56" w:rsidRPr="00B00D4B">
        <w:t>es</w:t>
      </w:r>
      <w:r w:rsidR="0036083F">
        <w:t xml:space="preserve"> </w:t>
      </w:r>
      <w:r w:rsidR="0036083F" w:rsidRPr="00B00D4B">
        <w:rPr>
          <w:rFonts w:ascii="ZapfDingbats" w:hAnsi="ZapfDingbats"/>
        </w:rPr>
        <w:t></w:t>
      </w:r>
      <w:r w:rsidR="00665E56" w:rsidRPr="00B00D4B">
        <w:tab/>
        <w:t xml:space="preserve">no </w:t>
      </w:r>
      <w:r w:rsidR="0036083F">
        <w:sym w:font="Wingdings" w:char="F078"/>
      </w:r>
    </w:p>
    <w:p w:rsidR="004531C1" w:rsidRPr="00B00D4B" w:rsidRDefault="000A4C49" w:rsidP="00665E56">
      <w:pPr>
        <w:pStyle w:val="BodyText"/>
        <w:tabs>
          <w:tab w:val="left" w:pos="2160"/>
          <w:tab w:val="left" w:pos="4230"/>
          <w:tab w:val="left" w:pos="7920"/>
        </w:tabs>
      </w:pPr>
      <w:r>
        <w:tab/>
      </w:r>
      <w:r w:rsidR="00D24E3D" w:rsidRPr="00B00D4B">
        <w:t>If not full</w:t>
      </w:r>
      <w:r w:rsidR="00FF11DB">
        <w:t>y</w:t>
      </w:r>
      <w:r w:rsidR="00D24E3D" w:rsidRPr="00B00D4B">
        <w:t xml:space="preserve"> interchangeable, please </w:t>
      </w:r>
      <w:r w:rsidR="00FF11DB">
        <w:t>explain</w:t>
      </w:r>
      <w:r w:rsidR="00D24E3D" w:rsidRPr="00B00D4B">
        <w:t>:</w:t>
      </w:r>
      <w:r w:rsidR="000A3AD6">
        <w:t xml:space="preserve"> </w:t>
      </w:r>
      <w:r w:rsidRPr="003E7113">
        <w:t>_________________</w:t>
      </w:r>
    </w:p>
    <w:p w:rsidR="006B626B" w:rsidRPr="00B00D4B" w:rsidRDefault="005E63CB" w:rsidP="00665E56">
      <w:pPr>
        <w:pStyle w:val="BodyText"/>
        <w:tabs>
          <w:tab w:val="left" w:pos="2160"/>
          <w:tab w:val="left" w:pos="4230"/>
          <w:tab w:val="left" w:pos="7920"/>
        </w:tabs>
        <w:rPr>
          <w:rFonts w:ascii="ZapfDingbats" w:hAnsi="ZapfDingbats"/>
        </w:rPr>
      </w:pPr>
      <w:r>
        <w:t>Is this a software i</w:t>
      </w:r>
      <w:r w:rsidR="00091F11">
        <w:t>n</w:t>
      </w:r>
      <w:r w:rsidR="00303CB4">
        <w:t xml:space="preserve">terface and protocol </w:t>
      </w:r>
      <w:r w:rsidR="00F46DD0" w:rsidRPr="00B00D4B">
        <w:t>standard</w:t>
      </w:r>
      <w:r w:rsidRPr="00BB73F3">
        <w:t>?</w:t>
      </w:r>
      <w:r w:rsidR="00F46DD0" w:rsidRPr="00B00D4B">
        <w:tab/>
      </w:r>
      <w:r w:rsidR="006B626B" w:rsidRPr="00B00D4B">
        <w:t xml:space="preserve">yes </w:t>
      </w:r>
      <w:r w:rsidR="000A3AD6">
        <w:sym w:font="Wingdings" w:char="F078"/>
      </w:r>
      <w:r w:rsidR="006B626B" w:rsidRPr="00B00D4B">
        <w:tab/>
        <w:t xml:space="preserve">no </w:t>
      </w:r>
      <w:r w:rsidR="006B626B" w:rsidRPr="00B00D4B">
        <w:rPr>
          <w:rFonts w:ascii="ZapfDingbats" w:hAnsi="ZapfDingbats"/>
        </w:rPr>
        <w:t></w:t>
      </w:r>
    </w:p>
    <w:p w:rsidR="00C86FBA" w:rsidRDefault="004D759C" w:rsidP="00665E56">
      <w:pPr>
        <w:pStyle w:val="BodyText"/>
        <w:tabs>
          <w:tab w:val="left" w:pos="2160"/>
          <w:tab w:val="left" w:pos="4230"/>
          <w:tab w:val="left" w:pos="7920"/>
        </w:tabs>
      </w:pPr>
      <w:r>
        <w:tab/>
      </w:r>
      <w:r w:rsidR="00665E56">
        <w:t>S</w:t>
      </w:r>
      <w:r w:rsidR="006B626B" w:rsidRPr="00B00D4B">
        <w:t>pecify:</w:t>
      </w:r>
      <w:r w:rsidR="000A3AD6">
        <w:t xml:space="preserve"> </w:t>
      </w:r>
      <w:r w:rsidR="00CF0E86" w:rsidRPr="00CF0E86">
        <w:rPr>
          <w:color w:val="808080" w:themeColor="background1" w:themeShade="80"/>
        </w:rPr>
        <w:t xml:space="preserve">Yes but also </w:t>
      </w:r>
      <w:r w:rsidR="00A760EF" w:rsidRPr="00CF0E86">
        <w:rPr>
          <w:color w:val="808080" w:themeColor="background1" w:themeShade="80"/>
        </w:rPr>
        <w:t xml:space="preserve">a </w:t>
      </w:r>
      <w:r w:rsidR="00A760EF" w:rsidRPr="00D34F8E">
        <w:rPr>
          <w:color w:val="808080" w:themeColor="background1" w:themeShade="80"/>
        </w:rPr>
        <w:t xml:space="preserve">guideline for service level agreements </w:t>
      </w:r>
    </w:p>
    <w:p w:rsidR="00C86FBA" w:rsidRPr="00B00D4B" w:rsidRDefault="0098568A" w:rsidP="00665E56">
      <w:pPr>
        <w:pStyle w:val="BodyText"/>
        <w:tabs>
          <w:tab w:val="left" w:pos="2160"/>
          <w:tab w:val="left" w:pos="4230"/>
          <w:tab w:val="left" w:pos="7920"/>
        </w:tabs>
        <w:rPr>
          <w:rFonts w:ascii="ZapfDingbats" w:hAnsi="ZapfDingbats"/>
        </w:rPr>
      </w:pPr>
      <w:r w:rsidRPr="00B00D4B">
        <w:t xml:space="preserve">Product </w:t>
      </w:r>
      <w:r w:rsidR="00C86FBA" w:rsidRPr="00B00D4B">
        <w:t>offer</w:t>
      </w:r>
      <w:r w:rsidR="000A4C49">
        <w:t>ed by</w:t>
      </w:r>
      <w:r w:rsidR="00C86FBA" w:rsidRPr="00B00D4B">
        <w:t xml:space="preserve"> more than one </w:t>
      </w:r>
      <w:r w:rsidR="00100531">
        <w:t>supplier</w:t>
      </w:r>
      <w:r w:rsidR="000A4C49">
        <w:tab/>
      </w:r>
      <w:r w:rsidR="00C86FBA" w:rsidRPr="00B00D4B">
        <w:t xml:space="preserve">yes </w:t>
      </w:r>
      <w:r w:rsidR="000A3AD6">
        <w:sym w:font="Wingdings" w:char="F078"/>
      </w:r>
      <w:r w:rsidR="00C86FBA" w:rsidRPr="00B00D4B">
        <w:tab/>
        <w:t xml:space="preserve">no </w:t>
      </w:r>
      <w:r w:rsidR="00C86FBA" w:rsidRPr="00B00D4B">
        <w:rPr>
          <w:rFonts w:ascii="ZapfDingbats" w:hAnsi="ZapfDingbats"/>
        </w:rPr>
        <w:t></w:t>
      </w:r>
    </w:p>
    <w:p w:rsidR="00E77836" w:rsidRPr="00D34F8E" w:rsidRDefault="004D759C" w:rsidP="00665E56">
      <w:pPr>
        <w:pStyle w:val="BodyText"/>
        <w:tabs>
          <w:tab w:val="left" w:pos="2160"/>
          <w:tab w:val="left" w:pos="4230"/>
          <w:tab w:val="left" w:pos="7920"/>
        </w:tabs>
        <w:rPr>
          <w:color w:val="808080" w:themeColor="background1" w:themeShade="80"/>
        </w:rPr>
      </w:pPr>
      <w:r>
        <w:tab/>
      </w:r>
      <w:r w:rsidR="00665E56">
        <w:t>I</w:t>
      </w:r>
      <w:r w:rsidR="0098453A" w:rsidRPr="00B00D4B">
        <w:t>dentify:</w:t>
      </w:r>
      <w:r w:rsidR="000A3AD6">
        <w:t xml:space="preserve"> </w:t>
      </w:r>
      <w:r w:rsidR="00A760EF" w:rsidRPr="00D34F8E">
        <w:rPr>
          <w:color w:val="808080" w:themeColor="background1" w:themeShade="80"/>
        </w:rPr>
        <w:t>all over the A/C</w:t>
      </w:r>
    </w:p>
    <w:p w:rsidR="00B70C33" w:rsidRPr="00D34F8E" w:rsidRDefault="00BD6143" w:rsidP="00D34F8E">
      <w:pPr>
        <w:pStyle w:val="Heading2"/>
      </w:pPr>
      <w:r w:rsidRPr="00D34F8E">
        <w:t xml:space="preserve">Specific </w:t>
      </w:r>
      <w:r w:rsidR="00CC4625" w:rsidRPr="00D34F8E">
        <w:t xml:space="preserve">project </w:t>
      </w:r>
      <w:r w:rsidRPr="00D34F8E">
        <w:t>benefits</w:t>
      </w:r>
      <w:r w:rsidR="00BB73F3" w:rsidRPr="00D34F8E">
        <w:t xml:space="preserve"> </w:t>
      </w:r>
      <w:r w:rsidR="00E84651" w:rsidRPr="00D34F8E">
        <w:t>(Describe overall project benefits.)</w:t>
      </w:r>
    </w:p>
    <w:p w:rsidR="00854E8F" w:rsidRPr="00854E8F" w:rsidRDefault="00854E8F" w:rsidP="00854E8F"/>
    <w:p w:rsidR="00270480" w:rsidRDefault="00B70C33" w:rsidP="003721BE">
      <w:pPr>
        <w:pStyle w:val="Heading3"/>
      </w:pPr>
      <w:r w:rsidRPr="00E84651">
        <w:t xml:space="preserve">Benefits </w:t>
      </w:r>
      <w:r w:rsidR="00270480" w:rsidRPr="00E84651">
        <w:t>for Airlines</w:t>
      </w:r>
    </w:p>
    <w:p w:rsidR="00854E8F" w:rsidRPr="00D34F8E" w:rsidRDefault="000D2375" w:rsidP="00BB73F3">
      <w:pPr>
        <w:pStyle w:val="BodyText"/>
        <w:rPr>
          <w:color w:val="808080" w:themeColor="background1" w:themeShade="80"/>
        </w:rPr>
      </w:pPr>
      <w:r w:rsidRPr="00D34F8E">
        <w:rPr>
          <w:color w:val="808080" w:themeColor="background1" w:themeShade="80"/>
        </w:rPr>
        <w:t>Airlines have</w:t>
      </w:r>
      <w:r w:rsidR="00854E8F" w:rsidRPr="00D34F8E">
        <w:rPr>
          <w:color w:val="808080" w:themeColor="background1" w:themeShade="80"/>
        </w:rPr>
        <w:t xml:space="preserve"> parameters to measure the actual performance of Software against committed values. Consequently Airlines have a foundation to claim functional corrections o</w:t>
      </w:r>
      <w:r w:rsidR="00DC6150" w:rsidRPr="00D34F8E">
        <w:rPr>
          <w:color w:val="808080" w:themeColor="background1" w:themeShade="80"/>
        </w:rPr>
        <w:t>f</w:t>
      </w:r>
      <w:r w:rsidR="00854E8F" w:rsidRPr="00D34F8E">
        <w:rPr>
          <w:color w:val="808080" w:themeColor="background1" w:themeShade="80"/>
        </w:rPr>
        <w:t xml:space="preserve"> non-conforming Software Parts.</w:t>
      </w:r>
      <w:r w:rsidR="00DC6150" w:rsidRPr="00D34F8E">
        <w:rPr>
          <w:color w:val="808080" w:themeColor="background1" w:themeShade="80"/>
        </w:rPr>
        <w:t xml:space="preserve"> Those corrections are today pushed out as much as possible to the disadvantage of the Airlines.</w:t>
      </w:r>
      <w:r w:rsidR="00CF0E86">
        <w:rPr>
          <w:color w:val="808080" w:themeColor="background1" w:themeShade="80"/>
        </w:rPr>
        <w:t xml:space="preserve"> This should change by having reliable measures.</w:t>
      </w:r>
    </w:p>
    <w:p w:rsidR="00665E56" w:rsidRPr="00BB73F3" w:rsidRDefault="000D2375" w:rsidP="00BB73F3">
      <w:pPr>
        <w:pStyle w:val="BodyText"/>
      </w:pPr>
      <w:r>
        <w:lastRenderedPageBreak/>
        <w:t xml:space="preserve"> </w:t>
      </w:r>
    </w:p>
    <w:p w:rsidR="00665E56" w:rsidRDefault="00270480" w:rsidP="003721BE">
      <w:pPr>
        <w:pStyle w:val="Heading3"/>
      </w:pPr>
      <w:r w:rsidRPr="00B00D4B">
        <w:rPr>
          <w:snapToGrid w:val="0"/>
        </w:rPr>
        <w:t>Benefit</w:t>
      </w:r>
      <w:r w:rsidR="00B70C33">
        <w:rPr>
          <w:snapToGrid w:val="0"/>
        </w:rPr>
        <w:t>s</w:t>
      </w:r>
      <w:r w:rsidRPr="00B00D4B">
        <w:rPr>
          <w:snapToGrid w:val="0"/>
        </w:rPr>
        <w:t xml:space="preserve"> for Airframe Manufacturers</w:t>
      </w:r>
    </w:p>
    <w:p w:rsidR="00854E8F" w:rsidRPr="00D34F8E" w:rsidRDefault="00854E8F" w:rsidP="00BB73F3">
      <w:pPr>
        <w:pStyle w:val="BodyText"/>
        <w:rPr>
          <w:color w:val="808080" w:themeColor="background1" w:themeShade="80"/>
        </w:rPr>
      </w:pPr>
      <w:r w:rsidRPr="00D34F8E">
        <w:rPr>
          <w:color w:val="808080" w:themeColor="background1" w:themeShade="80"/>
        </w:rPr>
        <w:t xml:space="preserve">Airframe Manufactures </w:t>
      </w:r>
      <w:r w:rsidR="00CF0E86">
        <w:rPr>
          <w:color w:val="808080" w:themeColor="background1" w:themeShade="80"/>
        </w:rPr>
        <w:t>will get</w:t>
      </w:r>
      <w:r w:rsidRPr="00D34F8E">
        <w:rPr>
          <w:color w:val="808080" w:themeColor="background1" w:themeShade="80"/>
        </w:rPr>
        <w:t xml:space="preserve"> an established process for measuring and handling unreliable and nonconforming Software Parts. Consequently reliability management is enabled as is for Hardware Parts </w:t>
      </w:r>
      <w:r w:rsidR="00CF0E86">
        <w:rPr>
          <w:color w:val="808080" w:themeColor="background1" w:themeShade="80"/>
        </w:rPr>
        <w:t xml:space="preserve">today </w:t>
      </w:r>
      <w:r w:rsidRPr="00D34F8E">
        <w:rPr>
          <w:color w:val="808080" w:themeColor="background1" w:themeShade="80"/>
        </w:rPr>
        <w:t>(e.g. MTBF or MTBUR) also for Software Parts</w:t>
      </w:r>
      <w:r w:rsidR="00CF0E86">
        <w:rPr>
          <w:color w:val="808080" w:themeColor="background1" w:themeShade="80"/>
        </w:rPr>
        <w:t xml:space="preserve"> by the suggested activity</w:t>
      </w:r>
      <w:r w:rsidRPr="00D34F8E">
        <w:rPr>
          <w:color w:val="808080" w:themeColor="background1" w:themeShade="80"/>
        </w:rPr>
        <w:t>.</w:t>
      </w:r>
    </w:p>
    <w:p w:rsidR="00854E8F" w:rsidRPr="00D34F8E" w:rsidRDefault="00854E8F" w:rsidP="00BB73F3">
      <w:pPr>
        <w:pStyle w:val="BodyText"/>
        <w:rPr>
          <w:color w:val="808080" w:themeColor="background1" w:themeShade="80"/>
        </w:rPr>
      </w:pPr>
      <w:r w:rsidRPr="00D34F8E">
        <w:rPr>
          <w:color w:val="808080" w:themeColor="background1" w:themeShade="80"/>
        </w:rPr>
        <w:t>Responsibilities and commitments between Suppliers and Airlines are well defined and can be handled easier in support of the Airline</w:t>
      </w:r>
      <w:r w:rsidR="00F80019" w:rsidRPr="00D34F8E">
        <w:rPr>
          <w:color w:val="808080" w:themeColor="background1" w:themeShade="80"/>
        </w:rPr>
        <w:t>.</w:t>
      </w:r>
    </w:p>
    <w:p w:rsidR="00270480" w:rsidRPr="00D34F8E" w:rsidRDefault="00854E8F" w:rsidP="00BB73F3">
      <w:pPr>
        <w:pStyle w:val="BodyText"/>
        <w:rPr>
          <w:color w:val="808080" w:themeColor="background1" w:themeShade="80"/>
        </w:rPr>
      </w:pPr>
      <w:r w:rsidRPr="00D34F8E">
        <w:rPr>
          <w:color w:val="808080" w:themeColor="background1" w:themeShade="80"/>
        </w:rPr>
        <w:t>Product Support agre</w:t>
      </w:r>
      <w:r w:rsidR="00DC6150" w:rsidRPr="00D34F8E">
        <w:rPr>
          <w:color w:val="808080" w:themeColor="background1" w:themeShade="80"/>
        </w:rPr>
        <w:t xml:space="preserve">ements can be made more </w:t>
      </w:r>
      <w:r w:rsidR="00CF0E86">
        <w:rPr>
          <w:color w:val="808080" w:themeColor="background1" w:themeShade="80"/>
        </w:rPr>
        <w:t xml:space="preserve">standardized and </w:t>
      </w:r>
      <w:r w:rsidR="00DC6150" w:rsidRPr="00D34F8E">
        <w:rPr>
          <w:color w:val="808080" w:themeColor="background1" w:themeShade="80"/>
        </w:rPr>
        <w:t xml:space="preserve">binding </w:t>
      </w:r>
      <w:r w:rsidR="00CF0E86">
        <w:rPr>
          <w:color w:val="808080" w:themeColor="background1" w:themeShade="80"/>
        </w:rPr>
        <w:t>for the b</w:t>
      </w:r>
      <w:r w:rsidRPr="00D34F8E">
        <w:rPr>
          <w:color w:val="808080" w:themeColor="background1" w:themeShade="80"/>
        </w:rPr>
        <w:t>enefit of all Parties.</w:t>
      </w:r>
      <w:r w:rsidR="00F80019" w:rsidRPr="00D34F8E">
        <w:rPr>
          <w:color w:val="808080" w:themeColor="background1" w:themeShade="80"/>
        </w:rPr>
        <w:t xml:space="preserve"> </w:t>
      </w:r>
    </w:p>
    <w:p w:rsidR="00854E8F" w:rsidRPr="00BB73F3" w:rsidRDefault="00854E8F" w:rsidP="00BB73F3">
      <w:pPr>
        <w:pStyle w:val="BodyText"/>
      </w:pPr>
    </w:p>
    <w:p w:rsidR="00665E56" w:rsidRDefault="00270480" w:rsidP="003721BE">
      <w:pPr>
        <w:pStyle w:val="Heading3"/>
      </w:pPr>
      <w:r w:rsidRPr="00B00D4B">
        <w:t>Benefit</w:t>
      </w:r>
      <w:r w:rsidR="00B70C33">
        <w:t>s</w:t>
      </w:r>
      <w:r w:rsidRPr="00B00D4B">
        <w:t xml:space="preserve"> for Avionics Equipment Suppliers</w:t>
      </w:r>
    </w:p>
    <w:p w:rsidR="00270480" w:rsidRPr="00D34F8E" w:rsidRDefault="00DC6150" w:rsidP="00BB73F3">
      <w:pPr>
        <w:pStyle w:val="BodyText"/>
        <w:rPr>
          <w:color w:val="808080" w:themeColor="background1" w:themeShade="80"/>
        </w:rPr>
      </w:pPr>
      <w:r w:rsidRPr="00D34F8E">
        <w:rPr>
          <w:color w:val="808080" w:themeColor="background1" w:themeShade="80"/>
        </w:rPr>
        <w:t>Equipment suppliers (here also pure SW Suppliers) get a framework of technical measures and quality definitions that would enable internal targets for compliance and external predictability of quality efforts. Due to the binding character if carried over in the Product Support Agreements Vendors have a clear base for an internal founding for corrections of noncompliance.</w:t>
      </w:r>
    </w:p>
    <w:p w:rsidR="00DC6150" w:rsidRDefault="00DC6150" w:rsidP="00BB73F3">
      <w:pPr>
        <w:pStyle w:val="BodyText"/>
      </w:pPr>
    </w:p>
    <w:p w:rsidR="00FB5E0B" w:rsidRDefault="00FB5E0B" w:rsidP="00665E56">
      <w:pPr>
        <w:pStyle w:val="Heading1"/>
        <w:tabs>
          <w:tab w:val="left" w:pos="2160"/>
          <w:tab w:val="left" w:pos="4230"/>
          <w:tab w:val="left" w:pos="7920"/>
        </w:tabs>
      </w:pPr>
      <w:r w:rsidRPr="00B00D4B">
        <w:t>Documents to be Produced and Date of Expected Result</w:t>
      </w:r>
      <w:r w:rsidR="00E62D97" w:rsidRPr="00B00D4B">
        <w:t xml:space="preserve"> </w:t>
      </w:r>
    </w:p>
    <w:p w:rsidR="000B1C8F" w:rsidRPr="00D34F8E" w:rsidRDefault="007412CD" w:rsidP="000B1C8F">
      <w:pPr>
        <w:pStyle w:val="BodyText"/>
        <w:numPr>
          <w:ilvl w:val="0"/>
          <w:numId w:val="6"/>
        </w:numPr>
        <w:rPr>
          <w:color w:val="808080" w:themeColor="background1" w:themeShade="80"/>
        </w:rPr>
      </w:pPr>
      <w:r>
        <w:rPr>
          <w:color w:val="808080" w:themeColor="background1" w:themeShade="80"/>
        </w:rPr>
        <w:t>ARINC Report - Guidance (close to ARINC</w:t>
      </w:r>
      <w:r w:rsidR="000B1C8F" w:rsidRPr="00D34F8E">
        <w:rPr>
          <w:color w:val="808080" w:themeColor="background1" w:themeShade="80"/>
        </w:rPr>
        <w:t xml:space="preserve"> 674</w:t>
      </w:r>
      <w:r>
        <w:rPr>
          <w:color w:val="808080" w:themeColor="background1" w:themeShade="80"/>
        </w:rPr>
        <w:t xml:space="preserve"> SCEA</w:t>
      </w:r>
      <w:r w:rsidR="000B1C8F" w:rsidRPr="00D34F8E">
        <w:rPr>
          <w:color w:val="808080" w:themeColor="background1" w:themeShade="80"/>
        </w:rPr>
        <w:t>)</w:t>
      </w:r>
      <w:r w:rsidR="00055CDF">
        <w:rPr>
          <w:color w:val="808080" w:themeColor="background1" w:themeShade="80"/>
        </w:rPr>
        <w:tab/>
      </w:r>
      <w:r w:rsidR="000B1C8F" w:rsidRPr="00D34F8E">
        <w:rPr>
          <w:color w:val="808080" w:themeColor="background1" w:themeShade="80"/>
        </w:rPr>
        <w:tab/>
        <w:t>(12/2018)</w:t>
      </w:r>
    </w:p>
    <w:p w:rsidR="002C5BFE" w:rsidRPr="00D34F8E" w:rsidRDefault="007412CD" w:rsidP="000B1C8F">
      <w:pPr>
        <w:pStyle w:val="BodyText"/>
        <w:numPr>
          <w:ilvl w:val="0"/>
          <w:numId w:val="6"/>
        </w:numPr>
        <w:rPr>
          <w:color w:val="808080" w:themeColor="background1" w:themeShade="80"/>
        </w:rPr>
      </w:pPr>
      <w:r>
        <w:rPr>
          <w:color w:val="808080" w:themeColor="background1" w:themeShade="80"/>
        </w:rPr>
        <w:t xml:space="preserve">ARINC Specification - </w:t>
      </w:r>
      <w:r w:rsidR="000B1C8F" w:rsidRPr="00D34F8E">
        <w:rPr>
          <w:color w:val="808080" w:themeColor="background1" w:themeShade="80"/>
        </w:rPr>
        <w:t xml:space="preserve">Definition of Parameters and Interfaces </w:t>
      </w:r>
      <w:r w:rsidR="000B1C8F" w:rsidRPr="00D34F8E">
        <w:rPr>
          <w:color w:val="808080" w:themeColor="background1" w:themeShade="80"/>
        </w:rPr>
        <w:tab/>
        <w:t>(12/2018)</w:t>
      </w:r>
    </w:p>
    <w:p w:rsidR="00A66397" w:rsidRPr="00DC6150" w:rsidRDefault="00A66397" w:rsidP="002C5BFE">
      <w:pPr>
        <w:pStyle w:val="BodyText"/>
        <w:rPr>
          <w:color w:val="FF0000"/>
        </w:rPr>
      </w:pPr>
    </w:p>
    <w:p w:rsidR="00FB5E0B" w:rsidRPr="00B00D4B" w:rsidRDefault="00FB5E0B" w:rsidP="00D34F8E">
      <w:pPr>
        <w:pStyle w:val="Heading2"/>
      </w:pPr>
      <w:r w:rsidRPr="00B00D4B">
        <w:t>M</w:t>
      </w:r>
      <w:r w:rsidR="00B70C33">
        <w:t xml:space="preserve">eetings and </w:t>
      </w:r>
      <w:r w:rsidRPr="00B00D4B">
        <w:t>Expected Document Completion</w:t>
      </w:r>
    </w:p>
    <w:p w:rsidR="00A66397" w:rsidRDefault="00FB5E0B" w:rsidP="00DC6150">
      <w:pPr>
        <w:pStyle w:val="BodyText"/>
        <w:tabs>
          <w:tab w:val="left" w:pos="2160"/>
          <w:tab w:val="left" w:pos="4230"/>
          <w:tab w:val="left" w:pos="7920"/>
        </w:tabs>
      </w:pPr>
      <w:r w:rsidRPr="00B00D4B">
        <w:t>The following table identifies the number of meetings and proposed m</w:t>
      </w:r>
      <w:bookmarkStart w:id="0" w:name="_GoBack"/>
      <w:bookmarkEnd w:id="0"/>
      <w:r w:rsidRPr="00B00D4B">
        <w:t>eeting days needed to produce the documents described above.</w:t>
      </w:r>
    </w:p>
    <w:p w:rsidR="00DC6150" w:rsidRPr="00473D01" w:rsidRDefault="00DC6150" w:rsidP="00DC6150">
      <w:pPr>
        <w:pStyle w:val="BodyText"/>
        <w:tabs>
          <w:tab w:val="left" w:pos="2160"/>
          <w:tab w:val="left" w:pos="4230"/>
          <w:tab w:val="left" w:pos="7920"/>
        </w:tabs>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50"/>
        <w:gridCol w:w="1440"/>
        <w:gridCol w:w="2142"/>
        <w:gridCol w:w="2142"/>
        <w:gridCol w:w="2142"/>
      </w:tblGrid>
      <w:tr w:rsidR="00D61411" w:rsidRPr="006C4731" w:rsidTr="006C4731">
        <w:trPr>
          <w:trHeight w:val="259"/>
        </w:trPr>
        <w:tc>
          <w:tcPr>
            <w:tcW w:w="2250" w:type="dxa"/>
            <w:vAlign w:val="center"/>
          </w:tcPr>
          <w:p w:rsidR="00D61411" w:rsidRPr="006C4731" w:rsidRDefault="000421EB" w:rsidP="006C4731">
            <w:pPr>
              <w:tabs>
                <w:tab w:val="left" w:pos="2160"/>
                <w:tab w:val="left" w:pos="4230"/>
                <w:tab w:val="left" w:pos="7920"/>
              </w:tabs>
              <w:jc w:val="center"/>
              <w:rPr>
                <w:rFonts w:ascii="Arial" w:hAnsi="Arial" w:cs="Arial"/>
                <w:b/>
                <w:snapToGrid w:val="0"/>
                <w:sz w:val="22"/>
                <w:szCs w:val="22"/>
              </w:rPr>
            </w:pPr>
            <w:r>
              <w:rPr>
                <w:rFonts w:ascii="Arial" w:hAnsi="Arial" w:cs="Arial"/>
                <w:b/>
                <w:snapToGrid w:val="0"/>
                <w:sz w:val="22"/>
                <w:szCs w:val="22"/>
              </w:rPr>
              <w:t>Product/</w:t>
            </w:r>
            <w:r w:rsidR="00D61411" w:rsidRPr="006C4731">
              <w:rPr>
                <w:rFonts w:ascii="Arial" w:hAnsi="Arial" w:cs="Arial"/>
                <w:b/>
                <w:snapToGrid w:val="0"/>
                <w:sz w:val="22"/>
                <w:szCs w:val="22"/>
              </w:rPr>
              <w:t>Activity</w:t>
            </w:r>
          </w:p>
        </w:tc>
        <w:tc>
          <w:tcPr>
            <w:tcW w:w="1440" w:type="dxa"/>
            <w:vAlign w:val="center"/>
          </w:tcPr>
          <w:p w:rsidR="00D61411" w:rsidRPr="006C4731" w:rsidRDefault="00D61411" w:rsidP="006C4731">
            <w:pPr>
              <w:tabs>
                <w:tab w:val="left" w:pos="2160"/>
                <w:tab w:val="left" w:pos="4230"/>
                <w:tab w:val="left" w:pos="7920"/>
              </w:tabs>
              <w:jc w:val="center"/>
              <w:rPr>
                <w:rFonts w:ascii="Arial" w:hAnsi="Arial" w:cs="Arial"/>
                <w:b/>
                <w:snapToGrid w:val="0"/>
                <w:sz w:val="22"/>
                <w:szCs w:val="22"/>
              </w:rPr>
            </w:pPr>
            <w:r w:rsidRPr="006C4731">
              <w:rPr>
                <w:rFonts w:ascii="Arial" w:hAnsi="Arial" w:cs="Arial"/>
                <w:b/>
                <w:snapToGrid w:val="0"/>
                <w:sz w:val="22"/>
                <w:szCs w:val="22"/>
              </w:rPr>
              <w:t>Mtgs</w:t>
            </w:r>
          </w:p>
        </w:tc>
        <w:tc>
          <w:tcPr>
            <w:tcW w:w="2142" w:type="dxa"/>
            <w:vAlign w:val="center"/>
          </w:tcPr>
          <w:p w:rsidR="00D61411" w:rsidRPr="006C4731" w:rsidRDefault="00D61411" w:rsidP="006C4731">
            <w:pPr>
              <w:tabs>
                <w:tab w:val="left" w:pos="2160"/>
                <w:tab w:val="left" w:pos="4230"/>
                <w:tab w:val="left" w:pos="7920"/>
              </w:tabs>
              <w:jc w:val="center"/>
              <w:rPr>
                <w:rFonts w:ascii="Arial" w:hAnsi="Arial" w:cs="Arial"/>
                <w:b/>
                <w:sz w:val="22"/>
                <w:szCs w:val="22"/>
              </w:rPr>
            </w:pPr>
            <w:r w:rsidRPr="006C4731">
              <w:rPr>
                <w:rFonts w:ascii="Arial" w:hAnsi="Arial" w:cs="Arial"/>
                <w:b/>
                <w:sz w:val="22"/>
                <w:szCs w:val="22"/>
              </w:rPr>
              <w:t>Mtg-Days</w:t>
            </w:r>
          </w:p>
          <w:p w:rsidR="00D61411" w:rsidRPr="006C4731" w:rsidRDefault="00D61411" w:rsidP="006C4731">
            <w:pPr>
              <w:tabs>
                <w:tab w:val="left" w:pos="2160"/>
                <w:tab w:val="left" w:pos="4230"/>
                <w:tab w:val="left" w:pos="7920"/>
              </w:tabs>
              <w:jc w:val="center"/>
              <w:rPr>
                <w:rFonts w:ascii="Arial" w:hAnsi="Arial" w:cs="Arial"/>
                <w:b/>
                <w:sz w:val="22"/>
                <w:szCs w:val="22"/>
              </w:rPr>
            </w:pPr>
            <w:r w:rsidRPr="006C4731">
              <w:rPr>
                <w:rFonts w:ascii="Arial" w:hAnsi="Arial" w:cs="Arial"/>
                <w:b/>
                <w:sz w:val="22"/>
                <w:szCs w:val="22"/>
              </w:rPr>
              <w:t>(Total)</w:t>
            </w:r>
          </w:p>
        </w:tc>
        <w:tc>
          <w:tcPr>
            <w:tcW w:w="2142" w:type="dxa"/>
            <w:vAlign w:val="center"/>
          </w:tcPr>
          <w:p w:rsidR="00D61411" w:rsidRPr="006C4731" w:rsidRDefault="00D61411" w:rsidP="006C4731">
            <w:pPr>
              <w:tabs>
                <w:tab w:val="left" w:pos="2160"/>
                <w:tab w:val="left" w:pos="4230"/>
                <w:tab w:val="left" w:pos="7920"/>
              </w:tabs>
              <w:jc w:val="center"/>
              <w:rPr>
                <w:rFonts w:ascii="Arial" w:hAnsi="Arial" w:cs="Arial"/>
                <w:b/>
                <w:snapToGrid w:val="0"/>
                <w:sz w:val="22"/>
                <w:szCs w:val="22"/>
              </w:rPr>
            </w:pPr>
            <w:r w:rsidRPr="006C4731">
              <w:rPr>
                <w:rFonts w:ascii="Arial" w:hAnsi="Arial" w:cs="Arial"/>
                <w:b/>
                <w:snapToGrid w:val="0"/>
                <w:sz w:val="22"/>
                <w:szCs w:val="22"/>
              </w:rPr>
              <w:t>Expected Start Date</w:t>
            </w:r>
          </w:p>
        </w:tc>
        <w:tc>
          <w:tcPr>
            <w:tcW w:w="2142" w:type="dxa"/>
            <w:vAlign w:val="center"/>
          </w:tcPr>
          <w:p w:rsidR="00D61411" w:rsidRPr="006C4731" w:rsidRDefault="00D61411" w:rsidP="006C4731">
            <w:pPr>
              <w:tabs>
                <w:tab w:val="left" w:pos="2160"/>
                <w:tab w:val="left" w:pos="4230"/>
                <w:tab w:val="left" w:pos="7920"/>
              </w:tabs>
              <w:jc w:val="center"/>
              <w:rPr>
                <w:rFonts w:ascii="Arial" w:hAnsi="Arial" w:cs="Arial"/>
                <w:b/>
                <w:snapToGrid w:val="0"/>
                <w:sz w:val="22"/>
                <w:szCs w:val="22"/>
              </w:rPr>
            </w:pPr>
            <w:r w:rsidRPr="006C4731">
              <w:rPr>
                <w:rFonts w:ascii="Arial" w:hAnsi="Arial" w:cs="Arial"/>
                <w:b/>
                <w:snapToGrid w:val="0"/>
                <w:sz w:val="22"/>
                <w:szCs w:val="22"/>
              </w:rPr>
              <w:t>Expected Completion Date</w:t>
            </w:r>
          </w:p>
        </w:tc>
      </w:tr>
      <w:tr w:rsidR="00946C52" w:rsidRPr="003351F6">
        <w:trPr>
          <w:trHeight w:val="259"/>
        </w:trPr>
        <w:tc>
          <w:tcPr>
            <w:tcW w:w="2250" w:type="dxa"/>
            <w:vAlign w:val="center"/>
          </w:tcPr>
          <w:p w:rsidR="00946C52" w:rsidRPr="003351F6" w:rsidRDefault="00946C52" w:rsidP="00946C52">
            <w:pPr>
              <w:pStyle w:val="MeetingTableInputText"/>
              <w:numPr>
                <w:ilvl w:val="0"/>
                <w:numId w:val="5"/>
              </w:numPr>
              <w:tabs>
                <w:tab w:val="left" w:pos="2160"/>
                <w:tab w:val="left" w:pos="4230"/>
                <w:tab w:val="left" w:pos="7920"/>
              </w:tabs>
              <w:jc w:val="left"/>
              <w:rPr>
                <w:i w:val="0"/>
                <w:color w:val="808080" w:themeColor="background1" w:themeShade="80"/>
              </w:rPr>
            </w:pPr>
            <w:r w:rsidRPr="003351F6">
              <w:rPr>
                <w:i w:val="0"/>
                <w:color w:val="808080" w:themeColor="background1" w:themeShade="80"/>
              </w:rPr>
              <w:t>Kickoff</w:t>
            </w:r>
            <w:r w:rsidR="005B4845" w:rsidRPr="003351F6">
              <w:rPr>
                <w:i w:val="0"/>
                <w:color w:val="808080" w:themeColor="background1" w:themeShade="80"/>
              </w:rPr>
              <w:t xml:space="preserve"> / </w:t>
            </w:r>
            <w:r w:rsidR="007412CD" w:rsidRPr="003351F6">
              <w:rPr>
                <w:i w:val="0"/>
                <w:color w:val="808080" w:themeColor="background1" w:themeShade="80"/>
              </w:rPr>
              <w:t>Work plan</w:t>
            </w:r>
          </w:p>
        </w:tc>
        <w:tc>
          <w:tcPr>
            <w:tcW w:w="1440" w:type="dxa"/>
            <w:vAlign w:val="center"/>
          </w:tcPr>
          <w:p w:rsidR="00946C52" w:rsidRPr="003351F6" w:rsidRDefault="00946C52" w:rsidP="00946C52">
            <w:pPr>
              <w:pStyle w:val="MeetingTableInputText"/>
              <w:tabs>
                <w:tab w:val="left" w:pos="2160"/>
                <w:tab w:val="left" w:pos="4230"/>
                <w:tab w:val="left" w:pos="7920"/>
              </w:tabs>
              <w:rPr>
                <w:i w:val="0"/>
                <w:color w:val="808080" w:themeColor="background1" w:themeShade="80"/>
              </w:rPr>
            </w:pPr>
            <w:r w:rsidRPr="003351F6">
              <w:rPr>
                <w:i w:val="0"/>
                <w:color w:val="808080" w:themeColor="background1" w:themeShade="80"/>
              </w:rPr>
              <w:t>1 face to face</w:t>
            </w:r>
          </w:p>
        </w:tc>
        <w:tc>
          <w:tcPr>
            <w:tcW w:w="2142" w:type="dxa"/>
            <w:vAlign w:val="center"/>
          </w:tcPr>
          <w:p w:rsidR="00946C52" w:rsidRPr="003351F6" w:rsidRDefault="00946C52" w:rsidP="00210CC1">
            <w:pPr>
              <w:pStyle w:val="MeetingTableInputText"/>
              <w:tabs>
                <w:tab w:val="left" w:pos="2160"/>
                <w:tab w:val="left" w:pos="4230"/>
                <w:tab w:val="left" w:pos="7920"/>
              </w:tabs>
              <w:rPr>
                <w:i w:val="0"/>
                <w:color w:val="808080" w:themeColor="background1" w:themeShade="80"/>
              </w:rPr>
            </w:pPr>
            <w:r w:rsidRPr="003351F6">
              <w:rPr>
                <w:i w:val="0"/>
                <w:color w:val="808080" w:themeColor="background1" w:themeShade="80"/>
              </w:rPr>
              <w:t>1</w:t>
            </w:r>
          </w:p>
        </w:tc>
        <w:tc>
          <w:tcPr>
            <w:tcW w:w="2142" w:type="dxa"/>
            <w:vAlign w:val="center"/>
          </w:tcPr>
          <w:p w:rsidR="00946C52" w:rsidRPr="003351F6" w:rsidRDefault="00946C52" w:rsidP="00665E56">
            <w:pPr>
              <w:pStyle w:val="MeetingTableInputText"/>
              <w:tabs>
                <w:tab w:val="left" w:pos="2160"/>
                <w:tab w:val="left" w:pos="4230"/>
                <w:tab w:val="left" w:pos="7920"/>
              </w:tabs>
              <w:rPr>
                <w:i w:val="0"/>
                <w:color w:val="808080" w:themeColor="background1" w:themeShade="80"/>
              </w:rPr>
            </w:pPr>
            <w:r w:rsidRPr="003351F6">
              <w:rPr>
                <w:i w:val="0"/>
                <w:color w:val="808080" w:themeColor="background1" w:themeShade="80"/>
              </w:rPr>
              <w:t>03/2016</w:t>
            </w:r>
          </w:p>
        </w:tc>
        <w:tc>
          <w:tcPr>
            <w:tcW w:w="2142" w:type="dxa"/>
            <w:vAlign w:val="center"/>
          </w:tcPr>
          <w:p w:rsidR="00946C52" w:rsidRPr="003351F6" w:rsidRDefault="00946C52" w:rsidP="00665E56">
            <w:pPr>
              <w:pStyle w:val="MeetingTableInputText"/>
              <w:tabs>
                <w:tab w:val="left" w:pos="2160"/>
                <w:tab w:val="left" w:pos="4230"/>
                <w:tab w:val="left" w:pos="7920"/>
              </w:tabs>
              <w:rPr>
                <w:i w:val="0"/>
                <w:color w:val="808080" w:themeColor="background1" w:themeShade="80"/>
              </w:rPr>
            </w:pPr>
            <w:r w:rsidRPr="003351F6">
              <w:rPr>
                <w:i w:val="0"/>
                <w:color w:val="808080" w:themeColor="background1" w:themeShade="80"/>
              </w:rPr>
              <w:t>03/2016</w:t>
            </w:r>
          </w:p>
        </w:tc>
      </w:tr>
      <w:tr w:rsidR="00D61411" w:rsidRPr="003351F6">
        <w:trPr>
          <w:trHeight w:val="259"/>
        </w:trPr>
        <w:tc>
          <w:tcPr>
            <w:tcW w:w="2250" w:type="dxa"/>
            <w:vAlign w:val="center"/>
          </w:tcPr>
          <w:p w:rsidR="00D61411" w:rsidRPr="003351F6" w:rsidRDefault="00946C52" w:rsidP="00946C52">
            <w:pPr>
              <w:pStyle w:val="MeetingTableInputText"/>
              <w:numPr>
                <w:ilvl w:val="0"/>
                <w:numId w:val="5"/>
              </w:numPr>
              <w:tabs>
                <w:tab w:val="left" w:pos="2160"/>
                <w:tab w:val="left" w:pos="4230"/>
                <w:tab w:val="left" w:pos="7920"/>
              </w:tabs>
              <w:jc w:val="left"/>
              <w:rPr>
                <w:i w:val="0"/>
                <w:color w:val="808080" w:themeColor="background1" w:themeShade="80"/>
              </w:rPr>
            </w:pPr>
            <w:r w:rsidRPr="003351F6">
              <w:rPr>
                <w:i w:val="0"/>
                <w:color w:val="808080" w:themeColor="background1" w:themeShade="80"/>
              </w:rPr>
              <w:t>benchmark</w:t>
            </w:r>
          </w:p>
        </w:tc>
        <w:tc>
          <w:tcPr>
            <w:tcW w:w="1440" w:type="dxa"/>
            <w:vAlign w:val="center"/>
          </w:tcPr>
          <w:p w:rsidR="00E1414E" w:rsidRPr="003351F6" w:rsidRDefault="00E1414E" w:rsidP="00946C52">
            <w:pPr>
              <w:pStyle w:val="MeetingTableInputText"/>
              <w:tabs>
                <w:tab w:val="left" w:pos="2160"/>
                <w:tab w:val="left" w:pos="4230"/>
                <w:tab w:val="left" w:pos="7920"/>
              </w:tabs>
              <w:rPr>
                <w:i w:val="0"/>
                <w:color w:val="808080" w:themeColor="background1" w:themeShade="80"/>
              </w:rPr>
            </w:pPr>
            <w:r w:rsidRPr="003351F6">
              <w:rPr>
                <w:i w:val="0"/>
                <w:color w:val="808080" w:themeColor="background1" w:themeShade="80"/>
              </w:rPr>
              <w:t>1 web based</w:t>
            </w:r>
          </w:p>
          <w:p w:rsidR="00946C52" w:rsidRPr="003351F6" w:rsidRDefault="00946C52" w:rsidP="00946C52">
            <w:pPr>
              <w:pStyle w:val="MeetingTableInputText"/>
              <w:tabs>
                <w:tab w:val="left" w:pos="2160"/>
                <w:tab w:val="left" w:pos="4230"/>
                <w:tab w:val="left" w:pos="7920"/>
              </w:tabs>
              <w:rPr>
                <w:i w:val="0"/>
                <w:color w:val="808080" w:themeColor="background1" w:themeShade="80"/>
              </w:rPr>
            </w:pPr>
            <w:r w:rsidRPr="003351F6">
              <w:rPr>
                <w:i w:val="0"/>
                <w:color w:val="808080" w:themeColor="background1" w:themeShade="80"/>
              </w:rPr>
              <w:t>1 face to face</w:t>
            </w:r>
          </w:p>
        </w:tc>
        <w:tc>
          <w:tcPr>
            <w:tcW w:w="2142" w:type="dxa"/>
            <w:vAlign w:val="center"/>
          </w:tcPr>
          <w:p w:rsidR="00E1414E" w:rsidRPr="003351F6" w:rsidRDefault="00E1414E" w:rsidP="00210CC1">
            <w:pPr>
              <w:pStyle w:val="MeetingTableInputText"/>
              <w:tabs>
                <w:tab w:val="left" w:pos="2160"/>
                <w:tab w:val="left" w:pos="4230"/>
                <w:tab w:val="left" w:pos="7920"/>
              </w:tabs>
              <w:rPr>
                <w:i w:val="0"/>
                <w:color w:val="808080" w:themeColor="background1" w:themeShade="80"/>
              </w:rPr>
            </w:pPr>
            <w:r w:rsidRPr="003351F6">
              <w:rPr>
                <w:i w:val="0"/>
                <w:color w:val="808080" w:themeColor="background1" w:themeShade="80"/>
              </w:rPr>
              <w:t>2</w:t>
            </w:r>
            <w:r w:rsidR="00210CC1" w:rsidRPr="003351F6">
              <w:rPr>
                <w:i w:val="0"/>
                <w:color w:val="808080" w:themeColor="background1" w:themeShade="80"/>
              </w:rPr>
              <w:t xml:space="preserve"> to </w:t>
            </w:r>
            <w:r w:rsidRPr="003351F6">
              <w:rPr>
                <w:i w:val="0"/>
                <w:color w:val="808080" w:themeColor="background1" w:themeShade="80"/>
              </w:rPr>
              <w:t>3 h</w:t>
            </w:r>
            <w:r w:rsidR="00BF6F32" w:rsidRPr="003351F6">
              <w:rPr>
                <w:i w:val="0"/>
                <w:color w:val="808080" w:themeColor="background1" w:themeShade="80"/>
              </w:rPr>
              <w:t xml:space="preserve">rs </w:t>
            </w:r>
          </w:p>
          <w:p w:rsidR="00210CC1" w:rsidRPr="003351F6" w:rsidRDefault="00946C52" w:rsidP="00946C52">
            <w:pPr>
              <w:pStyle w:val="MeetingTableInputText"/>
              <w:tabs>
                <w:tab w:val="left" w:pos="2160"/>
                <w:tab w:val="left" w:pos="4230"/>
                <w:tab w:val="left" w:pos="7920"/>
              </w:tabs>
              <w:rPr>
                <w:i w:val="0"/>
                <w:color w:val="808080" w:themeColor="background1" w:themeShade="80"/>
              </w:rPr>
            </w:pPr>
            <w:r w:rsidRPr="003351F6">
              <w:rPr>
                <w:i w:val="0"/>
                <w:color w:val="808080" w:themeColor="background1" w:themeShade="80"/>
              </w:rPr>
              <w:t>1 day</w:t>
            </w:r>
          </w:p>
        </w:tc>
        <w:tc>
          <w:tcPr>
            <w:tcW w:w="2142" w:type="dxa"/>
            <w:vAlign w:val="center"/>
          </w:tcPr>
          <w:p w:rsidR="00D61411" w:rsidRPr="003351F6" w:rsidRDefault="00946C52" w:rsidP="00665E56">
            <w:pPr>
              <w:pStyle w:val="MeetingTableInputText"/>
              <w:tabs>
                <w:tab w:val="left" w:pos="2160"/>
                <w:tab w:val="left" w:pos="4230"/>
                <w:tab w:val="left" w:pos="7920"/>
              </w:tabs>
              <w:rPr>
                <w:i w:val="0"/>
                <w:color w:val="808080" w:themeColor="background1" w:themeShade="80"/>
              </w:rPr>
            </w:pPr>
            <w:r w:rsidRPr="003351F6">
              <w:rPr>
                <w:i w:val="0"/>
                <w:color w:val="808080" w:themeColor="background1" w:themeShade="80"/>
              </w:rPr>
              <w:t>04</w:t>
            </w:r>
            <w:r w:rsidR="00D61411" w:rsidRPr="003351F6">
              <w:rPr>
                <w:i w:val="0"/>
                <w:color w:val="808080" w:themeColor="background1" w:themeShade="80"/>
              </w:rPr>
              <w:t>/</w:t>
            </w:r>
            <w:r w:rsidRPr="003351F6">
              <w:rPr>
                <w:i w:val="0"/>
                <w:color w:val="808080" w:themeColor="background1" w:themeShade="80"/>
              </w:rPr>
              <w:t>2016</w:t>
            </w:r>
          </w:p>
        </w:tc>
        <w:tc>
          <w:tcPr>
            <w:tcW w:w="2142" w:type="dxa"/>
            <w:vAlign w:val="center"/>
          </w:tcPr>
          <w:p w:rsidR="00D61411" w:rsidRPr="003351F6" w:rsidRDefault="00946C52" w:rsidP="00665E56">
            <w:pPr>
              <w:pStyle w:val="MeetingTableInputText"/>
              <w:tabs>
                <w:tab w:val="left" w:pos="2160"/>
                <w:tab w:val="left" w:pos="4230"/>
                <w:tab w:val="left" w:pos="7920"/>
              </w:tabs>
              <w:rPr>
                <w:i w:val="0"/>
                <w:color w:val="808080" w:themeColor="background1" w:themeShade="80"/>
              </w:rPr>
            </w:pPr>
            <w:r w:rsidRPr="003351F6">
              <w:rPr>
                <w:i w:val="0"/>
                <w:color w:val="808080" w:themeColor="background1" w:themeShade="80"/>
              </w:rPr>
              <w:t>06</w:t>
            </w:r>
            <w:r w:rsidR="00D61411" w:rsidRPr="003351F6">
              <w:rPr>
                <w:i w:val="0"/>
                <w:color w:val="808080" w:themeColor="background1" w:themeShade="80"/>
              </w:rPr>
              <w:t>/</w:t>
            </w:r>
            <w:r w:rsidRPr="003351F6">
              <w:rPr>
                <w:i w:val="0"/>
                <w:color w:val="808080" w:themeColor="background1" w:themeShade="80"/>
              </w:rPr>
              <w:t>2016</w:t>
            </w:r>
          </w:p>
        </w:tc>
      </w:tr>
      <w:tr w:rsidR="00D61411" w:rsidRPr="003351F6">
        <w:trPr>
          <w:trHeight w:val="259"/>
        </w:trPr>
        <w:tc>
          <w:tcPr>
            <w:tcW w:w="2250" w:type="dxa"/>
            <w:vAlign w:val="center"/>
          </w:tcPr>
          <w:p w:rsidR="00D61411" w:rsidRPr="003351F6" w:rsidRDefault="00946C52" w:rsidP="00946C52">
            <w:pPr>
              <w:pStyle w:val="MeetingTableInputText"/>
              <w:numPr>
                <w:ilvl w:val="0"/>
                <w:numId w:val="5"/>
              </w:numPr>
              <w:tabs>
                <w:tab w:val="left" w:pos="2160"/>
                <w:tab w:val="left" w:pos="4230"/>
                <w:tab w:val="left" w:pos="7920"/>
              </w:tabs>
              <w:jc w:val="left"/>
              <w:rPr>
                <w:i w:val="0"/>
                <w:color w:val="808080" w:themeColor="background1" w:themeShade="80"/>
              </w:rPr>
            </w:pPr>
            <w:r w:rsidRPr="003351F6">
              <w:rPr>
                <w:i w:val="0"/>
                <w:color w:val="808080" w:themeColor="background1" w:themeShade="80"/>
              </w:rPr>
              <w:t>excising parameters</w:t>
            </w:r>
          </w:p>
        </w:tc>
        <w:tc>
          <w:tcPr>
            <w:tcW w:w="1440" w:type="dxa"/>
            <w:vAlign w:val="center"/>
          </w:tcPr>
          <w:p w:rsidR="00B621EE" w:rsidRPr="003351F6" w:rsidRDefault="00946C52" w:rsidP="00BF6F32">
            <w:pPr>
              <w:pStyle w:val="MeetingTableInputText"/>
              <w:tabs>
                <w:tab w:val="left" w:pos="2160"/>
                <w:tab w:val="left" w:pos="4230"/>
                <w:tab w:val="left" w:pos="7920"/>
              </w:tabs>
              <w:rPr>
                <w:i w:val="0"/>
                <w:color w:val="808080" w:themeColor="background1" w:themeShade="80"/>
              </w:rPr>
            </w:pPr>
            <w:r w:rsidRPr="003351F6">
              <w:rPr>
                <w:i w:val="0"/>
                <w:color w:val="808080" w:themeColor="background1" w:themeShade="80"/>
              </w:rPr>
              <w:t>1 face to face</w:t>
            </w:r>
          </w:p>
        </w:tc>
        <w:tc>
          <w:tcPr>
            <w:tcW w:w="2142" w:type="dxa"/>
            <w:vAlign w:val="center"/>
          </w:tcPr>
          <w:p w:rsidR="00210CC1" w:rsidRPr="003351F6" w:rsidRDefault="00946C52" w:rsidP="00210CC1">
            <w:pPr>
              <w:pStyle w:val="MeetingTableInputText"/>
              <w:tabs>
                <w:tab w:val="left" w:pos="2160"/>
                <w:tab w:val="left" w:pos="4230"/>
                <w:tab w:val="left" w:pos="7920"/>
              </w:tabs>
              <w:rPr>
                <w:i w:val="0"/>
                <w:color w:val="808080" w:themeColor="background1" w:themeShade="80"/>
              </w:rPr>
            </w:pPr>
            <w:r w:rsidRPr="003351F6">
              <w:rPr>
                <w:i w:val="0"/>
                <w:color w:val="808080" w:themeColor="background1" w:themeShade="80"/>
              </w:rPr>
              <w:t>1 day</w:t>
            </w:r>
          </w:p>
        </w:tc>
        <w:tc>
          <w:tcPr>
            <w:tcW w:w="2142" w:type="dxa"/>
            <w:vAlign w:val="center"/>
          </w:tcPr>
          <w:p w:rsidR="00D61411" w:rsidRPr="003351F6" w:rsidRDefault="00946C52" w:rsidP="00946C52">
            <w:pPr>
              <w:pStyle w:val="MeetingTableInputText"/>
              <w:tabs>
                <w:tab w:val="left" w:pos="2160"/>
                <w:tab w:val="left" w:pos="4230"/>
                <w:tab w:val="left" w:pos="7920"/>
              </w:tabs>
              <w:rPr>
                <w:i w:val="0"/>
                <w:color w:val="808080" w:themeColor="background1" w:themeShade="80"/>
              </w:rPr>
            </w:pPr>
            <w:r w:rsidRPr="003351F6">
              <w:rPr>
                <w:i w:val="0"/>
                <w:color w:val="808080" w:themeColor="background1" w:themeShade="80"/>
              </w:rPr>
              <w:t>06</w:t>
            </w:r>
            <w:r w:rsidR="00D61411" w:rsidRPr="003351F6">
              <w:rPr>
                <w:i w:val="0"/>
                <w:color w:val="808080" w:themeColor="background1" w:themeShade="80"/>
              </w:rPr>
              <w:t>/</w:t>
            </w:r>
            <w:r w:rsidR="00CD3EBD" w:rsidRPr="003351F6">
              <w:rPr>
                <w:i w:val="0"/>
                <w:color w:val="808080" w:themeColor="background1" w:themeShade="80"/>
              </w:rPr>
              <w:t>201</w:t>
            </w:r>
            <w:r w:rsidRPr="003351F6">
              <w:rPr>
                <w:i w:val="0"/>
                <w:color w:val="808080" w:themeColor="background1" w:themeShade="80"/>
              </w:rPr>
              <w:t>6</w:t>
            </w:r>
          </w:p>
        </w:tc>
        <w:tc>
          <w:tcPr>
            <w:tcW w:w="2142" w:type="dxa"/>
            <w:vAlign w:val="center"/>
          </w:tcPr>
          <w:p w:rsidR="00D61411" w:rsidRPr="003351F6" w:rsidRDefault="00946C52" w:rsidP="00665E56">
            <w:pPr>
              <w:pStyle w:val="MeetingTableInputText"/>
              <w:tabs>
                <w:tab w:val="left" w:pos="2160"/>
                <w:tab w:val="left" w:pos="4230"/>
                <w:tab w:val="left" w:pos="7920"/>
              </w:tabs>
              <w:rPr>
                <w:i w:val="0"/>
                <w:color w:val="808080" w:themeColor="background1" w:themeShade="80"/>
              </w:rPr>
            </w:pPr>
            <w:r w:rsidRPr="003351F6">
              <w:rPr>
                <w:i w:val="0"/>
                <w:color w:val="808080" w:themeColor="background1" w:themeShade="80"/>
              </w:rPr>
              <w:t>08</w:t>
            </w:r>
            <w:r w:rsidR="00D61411" w:rsidRPr="003351F6">
              <w:rPr>
                <w:i w:val="0"/>
                <w:color w:val="808080" w:themeColor="background1" w:themeShade="80"/>
              </w:rPr>
              <w:t>/</w:t>
            </w:r>
            <w:r w:rsidRPr="003351F6">
              <w:rPr>
                <w:i w:val="0"/>
                <w:color w:val="808080" w:themeColor="background1" w:themeShade="80"/>
              </w:rPr>
              <w:t>2016</w:t>
            </w:r>
          </w:p>
        </w:tc>
      </w:tr>
      <w:tr w:rsidR="00D70C13" w:rsidRPr="003351F6">
        <w:trPr>
          <w:trHeight w:val="259"/>
        </w:trPr>
        <w:tc>
          <w:tcPr>
            <w:tcW w:w="2250" w:type="dxa"/>
            <w:vAlign w:val="center"/>
          </w:tcPr>
          <w:p w:rsidR="00D70C13" w:rsidRPr="003351F6" w:rsidRDefault="00946C52" w:rsidP="00946C52">
            <w:pPr>
              <w:pStyle w:val="MeetingTableInputText"/>
              <w:numPr>
                <w:ilvl w:val="0"/>
                <w:numId w:val="5"/>
              </w:numPr>
              <w:tabs>
                <w:tab w:val="left" w:pos="2160"/>
                <w:tab w:val="left" w:pos="4230"/>
                <w:tab w:val="left" w:pos="7920"/>
              </w:tabs>
              <w:jc w:val="left"/>
              <w:rPr>
                <w:i w:val="0"/>
                <w:color w:val="808080" w:themeColor="background1" w:themeShade="80"/>
              </w:rPr>
            </w:pPr>
            <w:r w:rsidRPr="003351F6">
              <w:rPr>
                <w:i w:val="0"/>
                <w:color w:val="808080" w:themeColor="background1" w:themeShade="80"/>
              </w:rPr>
              <w:t>Define parameters</w:t>
            </w:r>
            <w:r w:rsidR="000B1C8F" w:rsidRPr="003351F6">
              <w:rPr>
                <w:i w:val="0"/>
                <w:color w:val="808080" w:themeColor="background1" w:themeShade="80"/>
              </w:rPr>
              <w:t xml:space="preserve"> and interfaces</w:t>
            </w:r>
          </w:p>
        </w:tc>
        <w:tc>
          <w:tcPr>
            <w:tcW w:w="1440" w:type="dxa"/>
            <w:vAlign w:val="center"/>
          </w:tcPr>
          <w:p w:rsidR="005B4845" w:rsidRPr="003351F6" w:rsidRDefault="005B4845" w:rsidP="005B4845">
            <w:pPr>
              <w:pStyle w:val="MeetingTableInputText"/>
              <w:tabs>
                <w:tab w:val="left" w:pos="2160"/>
                <w:tab w:val="left" w:pos="4230"/>
                <w:tab w:val="left" w:pos="7920"/>
              </w:tabs>
              <w:rPr>
                <w:i w:val="0"/>
                <w:color w:val="808080" w:themeColor="background1" w:themeShade="80"/>
              </w:rPr>
            </w:pPr>
            <w:r w:rsidRPr="003351F6">
              <w:rPr>
                <w:i w:val="0"/>
                <w:color w:val="808080" w:themeColor="background1" w:themeShade="80"/>
              </w:rPr>
              <w:t>1 web based</w:t>
            </w:r>
          </w:p>
          <w:p w:rsidR="00D70C13" w:rsidRPr="003351F6" w:rsidRDefault="00946C52" w:rsidP="004118FB">
            <w:pPr>
              <w:pStyle w:val="MeetingTableInputText"/>
              <w:tabs>
                <w:tab w:val="left" w:pos="2160"/>
                <w:tab w:val="left" w:pos="4230"/>
                <w:tab w:val="left" w:pos="7920"/>
              </w:tabs>
              <w:rPr>
                <w:i w:val="0"/>
                <w:color w:val="808080" w:themeColor="background1" w:themeShade="80"/>
              </w:rPr>
            </w:pPr>
            <w:r w:rsidRPr="003351F6">
              <w:rPr>
                <w:i w:val="0"/>
                <w:color w:val="808080" w:themeColor="background1" w:themeShade="80"/>
              </w:rPr>
              <w:t>1 face to face</w:t>
            </w:r>
          </w:p>
        </w:tc>
        <w:tc>
          <w:tcPr>
            <w:tcW w:w="2142" w:type="dxa"/>
            <w:vAlign w:val="center"/>
          </w:tcPr>
          <w:p w:rsidR="005B4845" w:rsidRPr="003351F6" w:rsidRDefault="005B4845" w:rsidP="005B4845">
            <w:pPr>
              <w:pStyle w:val="MeetingTableInputText"/>
              <w:tabs>
                <w:tab w:val="left" w:pos="2160"/>
                <w:tab w:val="left" w:pos="4230"/>
                <w:tab w:val="left" w:pos="7920"/>
              </w:tabs>
              <w:rPr>
                <w:i w:val="0"/>
                <w:color w:val="808080" w:themeColor="background1" w:themeShade="80"/>
              </w:rPr>
            </w:pPr>
            <w:r w:rsidRPr="003351F6">
              <w:rPr>
                <w:i w:val="0"/>
                <w:color w:val="808080" w:themeColor="background1" w:themeShade="80"/>
              </w:rPr>
              <w:t xml:space="preserve">2 to 3 hrs </w:t>
            </w:r>
          </w:p>
          <w:p w:rsidR="00D70C13" w:rsidRPr="003351F6" w:rsidRDefault="00946C52" w:rsidP="004118FB">
            <w:pPr>
              <w:pStyle w:val="MeetingTableInputText"/>
              <w:tabs>
                <w:tab w:val="left" w:pos="2160"/>
                <w:tab w:val="left" w:pos="4230"/>
                <w:tab w:val="left" w:pos="7920"/>
              </w:tabs>
              <w:rPr>
                <w:i w:val="0"/>
                <w:color w:val="808080" w:themeColor="background1" w:themeShade="80"/>
              </w:rPr>
            </w:pPr>
            <w:r w:rsidRPr="003351F6">
              <w:rPr>
                <w:i w:val="0"/>
                <w:color w:val="808080" w:themeColor="background1" w:themeShade="80"/>
              </w:rPr>
              <w:t>2</w:t>
            </w:r>
            <w:r w:rsidR="00210CC1" w:rsidRPr="003351F6">
              <w:rPr>
                <w:i w:val="0"/>
                <w:color w:val="808080" w:themeColor="background1" w:themeShade="80"/>
              </w:rPr>
              <w:t xml:space="preserve"> days</w:t>
            </w:r>
          </w:p>
        </w:tc>
        <w:tc>
          <w:tcPr>
            <w:tcW w:w="2142" w:type="dxa"/>
            <w:vAlign w:val="center"/>
          </w:tcPr>
          <w:p w:rsidR="00D70C13" w:rsidRPr="003351F6" w:rsidRDefault="00946C52" w:rsidP="004118FB">
            <w:pPr>
              <w:pStyle w:val="MeetingTableInputText"/>
              <w:tabs>
                <w:tab w:val="left" w:pos="2160"/>
                <w:tab w:val="left" w:pos="4230"/>
                <w:tab w:val="left" w:pos="7920"/>
              </w:tabs>
              <w:rPr>
                <w:i w:val="0"/>
                <w:color w:val="808080" w:themeColor="background1" w:themeShade="80"/>
              </w:rPr>
            </w:pPr>
            <w:r w:rsidRPr="003351F6">
              <w:rPr>
                <w:i w:val="0"/>
                <w:color w:val="808080" w:themeColor="background1" w:themeShade="80"/>
              </w:rPr>
              <w:t>08/2016</w:t>
            </w:r>
          </w:p>
        </w:tc>
        <w:tc>
          <w:tcPr>
            <w:tcW w:w="2142" w:type="dxa"/>
            <w:vAlign w:val="center"/>
          </w:tcPr>
          <w:p w:rsidR="00D70C13" w:rsidRPr="003351F6" w:rsidRDefault="000B1C8F" w:rsidP="004118FB">
            <w:pPr>
              <w:pStyle w:val="MeetingTableInputText"/>
              <w:tabs>
                <w:tab w:val="left" w:pos="2160"/>
                <w:tab w:val="left" w:pos="4230"/>
                <w:tab w:val="left" w:pos="7920"/>
              </w:tabs>
              <w:rPr>
                <w:i w:val="0"/>
                <w:color w:val="808080" w:themeColor="background1" w:themeShade="80"/>
              </w:rPr>
            </w:pPr>
            <w:r w:rsidRPr="003351F6">
              <w:rPr>
                <w:i w:val="0"/>
                <w:color w:val="808080" w:themeColor="background1" w:themeShade="80"/>
              </w:rPr>
              <w:t>10/2016</w:t>
            </w:r>
          </w:p>
        </w:tc>
      </w:tr>
      <w:tr w:rsidR="000B1C8F" w:rsidRPr="003351F6">
        <w:trPr>
          <w:trHeight w:val="259"/>
        </w:trPr>
        <w:tc>
          <w:tcPr>
            <w:tcW w:w="2250" w:type="dxa"/>
            <w:vAlign w:val="center"/>
          </w:tcPr>
          <w:p w:rsidR="000B1C8F" w:rsidRPr="003351F6" w:rsidRDefault="000B1C8F" w:rsidP="000B1C8F">
            <w:pPr>
              <w:pStyle w:val="MeetingTableInputText"/>
              <w:numPr>
                <w:ilvl w:val="0"/>
                <w:numId w:val="5"/>
              </w:numPr>
              <w:tabs>
                <w:tab w:val="left" w:pos="2160"/>
                <w:tab w:val="left" w:pos="4230"/>
                <w:tab w:val="left" w:pos="7920"/>
              </w:tabs>
              <w:jc w:val="left"/>
              <w:rPr>
                <w:i w:val="0"/>
                <w:color w:val="808080" w:themeColor="background1" w:themeShade="80"/>
              </w:rPr>
            </w:pPr>
            <w:r w:rsidRPr="003351F6">
              <w:rPr>
                <w:i w:val="0"/>
                <w:color w:val="808080" w:themeColor="background1" w:themeShade="80"/>
              </w:rPr>
              <w:t>Develop service levels</w:t>
            </w:r>
          </w:p>
        </w:tc>
        <w:tc>
          <w:tcPr>
            <w:tcW w:w="1440" w:type="dxa"/>
            <w:vAlign w:val="center"/>
          </w:tcPr>
          <w:p w:rsidR="005B4845" w:rsidRPr="003351F6" w:rsidRDefault="005B4845" w:rsidP="005B4845">
            <w:pPr>
              <w:pStyle w:val="MeetingTableInputText"/>
              <w:tabs>
                <w:tab w:val="left" w:pos="2160"/>
                <w:tab w:val="left" w:pos="4230"/>
                <w:tab w:val="left" w:pos="7920"/>
              </w:tabs>
              <w:rPr>
                <w:i w:val="0"/>
                <w:color w:val="808080" w:themeColor="background1" w:themeShade="80"/>
              </w:rPr>
            </w:pPr>
            <w:r w:rsidRPr="003351F6">
              <w:rPr>
                <w:i w:val="0"/>
                <w:color w:val="808080" w:themeColor="background1" w:themeShade="80"/>
              </w:rPr>
              <w:t>1 web based</w:t>
            </w:r>
          </w:p>
          <w:p w:rsidR="000B1C8F" w:rsidRPr="003351F6" w:rsidRDefault="000B1C8F" w:rsidP="004118FB">
            <w:pPr>
              <w:pStyle w:val="MeetingTableInputText"/>
              <w:tabs>
                <w:tab w:val="left" w:pos="2160"/>
                <w:tab w:val="left" w:pos="4230"/>
                <w:tab w:val="left" w:pos="7920"/>
              </w:tabs>
              <w:rPr>
                <w:i w:val="0"/>
                <w:color w:val="808080" w:themeColor="background1" w:themeShade="80"/>
              </w:rPr>
            </w:pPr>
            <w:r w:rsidRPr="003351F6">
              <w:rPr>
                <w:i w:val="0"/>
                <w:color w:val="808080" w:themeColor="background1" w:themeShade="80"/>
              </w:rPr>
              <w:t>1 face to face</w:t>
            </w:r>
          </w:p>
        </w:tc>
        <w:tc>
          <w:tcPr>
            <w:tcW w:w="2142" w:type="dxa"/>
            <w:vAlign w:val="center"/>
          </w:tcPr>
          <w:p w:rsidR="005B4845" w:rsidRPr="003351F6" w:rsidRDefault="005B4845" w:rsidP="005B4845">
            <w:pPr>
              <w:pStyle w:val="MeetingTableInputText"/>
              <w:tabs>
                <w:tab w:val="left" w:pos="2160"/>
                <w:tab w:val="left" w:pos="4230"/>
                <w:tab w:val="left" w:pos="7920"/>
              </w:tabs>
              <w:rPr>
                <w:i w:val="0"/>
                <w:color w:val="808080" w:themeColor="background1" w:themeShade="80"/>
              </w:rPr>
            </w:pPr>
            <w:r w:rsidRPr="003351F6">
              <w:rPr>
                <w:i w:val="0"/>
                <w:color w:val="808080" w:themeColor="background1" w:themeShade="80"/>
              </w:rPr>
              <w:t xml:space="preserve">2 to 3 hrs </w:t>
            </w:r>
          </w:p>
          <w:p w:rsidR="000B1C8F" w:rsidRPr="003351F6" w:rsidRDefault="005B4845" w:rsidP="004118FB">
            <w:pPr>
              <w:pStyle w:val="MeetingTableInputText"/>
              <w:tabs>
                <w:tab w:val="left" w:pos="2160"/>
                <w:tab w:val="left" w:pos="4230"/>
                <w:tab w:val="left" w:pos="7920"/>
              </w:tabs>
              <w:rPr>
                <w:i w:val="0"/>
                <w:color w:val="808080" w:themeColor="background1" w:themeShade="80"/>
              </w:rPr>
            </w:pPr>
            <w:r w:rsidRPr="003351F6">
              <w:rPr>
                <w:i w:val="0"/>
                <w:color w:val="808080" w:themeColor="background1" w:themeShade="80"/>
              </w:rPr>
              <w:t>1</w:t>
            </w:r>
            <w:r w:rsidR="000B1C8F" w:rsidRPr="003351F6">
              <w:rPr>
                <w:i w:val="0"/>
                <w:color w:val="808080" w:themeColor="background1" w:themeShade="80"/>
              </w:rPr>
              <w:t xml:space="preserve"> days</w:t>
            </w:r>
          </w:p>
        </w:tc>
        <w:tc>
          <w:tcPr>
            <w:tcW w:w="2142" w:type="dxa"/>
            <w:vAlign w:val="center"/>
          </w:tcPr>
          <w:p w:rsidR="000B1C8F" w:rsidRPr="003351F6" w:rsidRDefault="000B1C8F" w:rsidP="004118FB">
            <w:pPr>
              <w:pStyle w:val="MeetingTableInputText"/>
              <w:tabs>
                <w:tab w:val="left" w:pos="2160"/>
                <w:tab w:val="left" w:pos="4230"/>
                <w:tab w:val="left" w:pos="7920"/>
              </w:tabs>
              <w:rPr>
                <w:i w:val="0"/>
                <w:color w:val="808080" w:themeColor="background1" w:themeShade="80"/>
              </w:rPr>
            </w:pPr>
            <w:r w:rsidRPr="003351F6">
              <w:rPr>
                <w:i w:val="0"/>
                <w:color w:val="808080" w:themeColor="background1" w:themeShade="80"/>
              </w:rPr>
              <w:t>12/2016</w:t>
            </w:r>
          </w:p>
        </w:tc>
        <w:tc>
          <w:tcPr>
            <w:tcW w:w="2142" w:type="dxa"/>
            <w:vAlign w:val="center"/>
          </w:tcPr>
          <w:p w:rsidR="000B1C8F" w:rsidRPr="003351F6" w:rsidRDefault="000B1C8F" w:rsidP="004118FB">
            <w:pPr>
              <w:pStyle w:val="MeetingTableInputText"/>
              <w:tabs>
                <w:tab w:val="left" w:pos="2160"/>
                <w:tab w:val="left" w:pos="4230"/>
                <w:tab w:val="left" w:pos="7920"/>
              </w:tabs>
              <w:rPr>
                <w:i w:val="0"/>
                <w:color w:val="808080" w:themeColor="background1" w:themeShade="80"/>
              </w:rPr>
            </w:pPr>
            <w:r w:rsidRPr="003351F6">
              <w:rPr>
                <w:i w:val="0"/>
                <w:color w:val="808080" w:themeColor="background1" w:themeShade="80"/>
              </w:rPr>
              <w:t>04/2017</w:t>
            </w:r>
          </w:p>
        </w:tc>
      </w:tr>
      <w:tr w:rsidR="000B1C8F" w:rsidRPr="003351F6">
        <w:trPr>
          <w:trHeight w:val="259"/>
        </w:trPr>
        <w:tc>
          <w:tcPr>
            <w:tcW w:w="2250" w:type="dxa"/>
            <w:vAlign w:val="center"/>
          </w:tcPr>
          <w:p w:rsidR="000B1C8F" w:rsidRPr="003351F6" w:rsidRDefault="000B1C8F" w:rsidP="000B1C8F">
            <w:pPr>
              <w:pStyle w:val="MeetingTableInputText"/>
              <w:numPr>
                <w:ilvl w:val="0"/>
                <w:numId w:val="5"/>
              </w:numPr>
              <w:tabs>
                <w:tab w:val="left" w:pos="2160"/>
                <w:tab w:val="left" w:pos="4230"/>
                <w:tab w:val="left" w:pos="7920"/>
              </w:tabs>
              <w:jc w:val="left"/>
              <w:rPr>
                <w:i w:val="0"/>
                <w:color w:val="808080" w:themeColor="background1" w:themeShade="80"/>
              </w:rPr>
            </w:pPr>
            <w:r w:rsidRPr="003351F6">
              <w:rPr>
                <w:i w:val="0"/>
                <w:color w:val="808080" w:themeColor="background1" w:themeShade="80"/>
              </w:rPr>
              <w:t>Propose Guidance</w:t>
            </w:r>
          </w:p>
        </w:tc>
        <w:tc>
          <w:tcPr>
            <w:tcW w:w="1440" w:type="dxa"/>
            <w:vAlign w:val="center"/>
          </w:tcPr>
          <w:p w:rsidR="000B1C8F" w:rsidRPr="003351F6" w:rsidRDefault="000B1C8F" w:rsidP="000B1C8F">
            <w:pPr>
              <w:pStyle w:val="MeetingTableInputText"/>
              <w:tabs>
                <w:tab w:val="left" w:pos="2160"/>
                <w:tab w:val="left" w:pos="4230"/>
                <w:tab w:val="left" w:pos="7920"/>
              </w:tabs>
              <w:rPr>
                <w:i w:val="0"/>
                <w:color w:val="808080" w:themeColor="background1" w:themeShade="80"/>
              </w:rPr>
            </w:pPr>
            <w:r w:rsidRPr="003351F6">
              <w:rPr>
                <w:i w:val="0"/>
                <w:color w:val="808080" w:themeColor="background1" w:themeShade="80"/>
              </w:rPr>
              <w:t>1 face to face</w:t>
            </w:r>
          </w:p>
        </w:tc>
        <w:tc>
          <w:tcPr>
            <w:tcW w:w="2142" w:type="dxa"/>
            <w:vAlign w:val="center"/>
          </w:tcPr>
          <w:p w:rsidR="000B1C8F" w:rsidRPr="003351F6" w:rsidRDefault="005B4845" w:rsidP="000B1C8F">
            <w:pPr>
              <w:pStyle w:val="MeetingTableInputText"/>
              <w:tabs>
                <w:tab w:val="left" w:pos="2160"/>
                <w:tab w:val="left" w:pos="4230"/>
                <w:tab w:val="left" w:pos="7920"/>
              </w:tabs>
              <w:rPr>
                <w:i w:val="0"/>
                <w:color w:val="808080" w:themeColor="background1" w:themeShade="80"/>
              </w:rPr>
            </w:pPr>
            <w:r w:rsidRPr="003351F6">
              <w:rPr>
                <w:i w:val="0"/>
                <w:color w:val="808080" w:themeColor="background1" w:themeShade="80"/>
              </w:rPr>
              <w:t>1</w:t>
            </w:r>
            <w:r w:rsidR="000B1C8F" w:rsidRPr="003351F6">
              <w:rPr>
                <w:i w:val="0"/>
                <w:color w:val="808080" w:themeColor="background1" w:themeShade="80"/>
              </w:rPr>
              <w:t xml:space="preserve"> days</w:t>
            </w:r>
          </w:p>
        </w:tc>
        <w:tc>
          <w:tcPr>
            <w:tcW w:w="2142" w:type="dxa"/>
            <w:vAlign w:val="center"/>
          </w:tcPr>
          <w:p w:rsidR="000B1C8F" w:rsidRPr="003351F6" w:rsidRDefault="000B1C8F" w:rsidP="004118FB">
            <w:pPr>
              <w:pStyle w:val="MeetingTableInputText"/>
              <w:tabs>
                <w:tab w:val="left" w:pos="2160"/>
                <w:tab w:val="left" w:pos="4230"/>
                <w:tab w:val="left" w:pos="7920"/>
              </w:tabs>
              <w:rPr>
                <w:i w:val="0"/>
                <w:color w:val="808080" w:themeColor="background1" w:themeShade="80"/>
              </w:rPr>
            </w:pPr>
            <w:r w:rsidRPr="003351F6">
              <w:rPr>
                <w:i w:val="0"/>
                <w:color w:val="808080" w:themeColor="background1" w:themeShade="80"/>
              </w:rPr>
              <w:t>06/2017</w:t>
            </w:r>
          </w:p>
        </w:tc>
        <w:tc>
          <w:tcPr>
            <w:tcW w:w="2142" w:type="dxa"/>
            <w:vAlign w:val="center"/>
          </w:tcPr>
          <w:p w:rsidR="000B1C8F" w:rsidRPr="003351F6" w:rsidRDefault="000B1C8F" w:rsidP="004118FB">
            <w:pPr>
              <w:pStyle w:val="MeetingTableInputText"/>
              <w:tabs>
                <w:tab w:val="left" w:pos="2160"/>
                <w:tab w:val="left" w:pos="4230"/>
                <w:tab w:val="left" w:pos="7920"/>
              </w:tabs>
              <w:rPr>
                <w:i w:val="0"/>
                <w:color w:val="808080" w:themeColor="background1" w:themeShade="80"/>
              </w:rPr>
            </w:pPr>
            <w:r w:rsidRPr="003351F6">
              <w:rPr>
                <w:i w:val="0"/>
                <w:color w:val="808080" w:themeColor="background1" w:themeShade="80"/>
              </w:rPr>
              <w:t>12/2017</w:t>
            </w:r>
          </w:p>
        </w:tc>
      </w:tr>
      <w:tr w:rsidR="00BF6F32" w:rsidRPr="003351F6">
        <w:trPr>
          <w:trHeight w:val="259"/>
        </w:trPr>
        <w:tc>
          <w:tcPr>
            <w:tcW w:w="2250" w:type="dxa"/>
            <w:vAlign w:val="center"/>
          </w:tcPr>
          <w:p w:rsidR="00BF6F32" w:rsidRPr="003351F6" w:rsidRDefault="00BF6F32" w:rsidP="00BF6F32">
            <w:pPr>
              <w:pStyle w:val="MeetingTableInputText"/>
              <w:tabs>
                <w:tab w:val="left" w:pos="2160"/>
                <w:tab w:val="left" w:pos="4230"/>
                <w:tab w:val="left" w:pos="7920"/>
              </w:tabs>
              <w:jc w:val="left"/>
              <w:rPr>
                <w:b/>
                <w:i w:val="0"/>
                <w:color w:val="808080" w:themeColor="background1" w:themeShade="80"/>
              </w:rPr>
            </w:pPr>
            <w:r w:rsidRPr="003351F6">
              <w:rPr>
                <w:b/>
                <w:i w:val="0"/>
              </w:rPr>
              <w:t>Activity Summary</w:t>
            </w:r>
          </w:p>
        </w:tc>
        <w:tc>
          <w:tcPr>
            <w:tcW w:w="1440" w:type="dxa"/>
            <w:vAlign w:val="center"/>
          </w:tcPr>
          <w:p w:rsidR="00BF6F32" w:rsidRPr="003351F6" w:rsidRDefault="005B4845" w:rsidP="004118FB">
            <w:pPr>
              <w:pStyle w:val="MeetingTableInputText"/>
              <w:tabs>
                <w:tab w:val="left" w:pos="2160"/>
                <w:tab w:val="left" w:pos="4230"/>
                <w:tab w:val="left" w:pos="7920"/>
              </w:tabs>
              <w:rPr>
                <w:b/>
                <w:i w:val="0"/>
                <w:color w:val="808080" w:themeColor="background1" w:themeShade="80"/>
              </w:rPr>
            </w:pPr>
            <w:r w:rsidRPr="003351F6">
              <w:rPr>
                <w:b/>
                <w:i w:val="0"/>
                <w:color w:val="808080" w:themeColor="background1" w:themeShade="80"/>
              </w:rPr>
              <w:t>various</w:t>
            </w:r>
          </w:p>
        </w:tc>
        <w:tc>
          <w:tcPr>
            <w:tcW w:w="2142" w:type="dxa"/>
            <w:vAlign w:val="center"/>
          </w:tcPr>
          <w:p w:rsidR="005B4845" w:rsidRPr="003351F6" w:rsidRDefault="005B4845" w:rsidP="005B4845">
            <w:pPr>
              <w:pStyle w:val="MeetingTableInputText"/>
              <w:tabs>
                <w:tab w:val="left" w:pos="2160"/>
                <w:tab w:val="left" w:pos="4230"/>
                <w:tab w:val="left" w:pos="7920"/>
              </w:tabs>
              <w:rPr>
                <w:b/>
                <w:i w:val="0"/>
                <w:color w:val="808080" w:themeColor="background1" w:themeShade="80"/>
              </w:rPr>
            </w:pPr>
            <w:r w:rsidRPr="003351F6">
              <w:rPr>
                <w:b/>
                <w:i w:val="0"/>
                <w:color w:val="808080" w:themeColor="background1" w:themeShade="80"/>
              </w:rPr>
              <w:t xml:space="preserve">6 to 9 hrs </w:t>
            </w:r>
          </w:p>
          <w:p w:rsidR="00BF6F32" w:rsidRPr="003351F6" w:rsidRDefault="005B4845" w:rsidP="004118FB">
            <w:pPr>
              <w:pStyle w:val="MeetingTableInputText"/>
              <w:tabs>
                <w:tab w:val="left" w:pos="2160"/>
                <w:tab w:val="left" w:pos="4230"/>
                <w:tab w:val="left" w:pos="7920"/>
              </w:tabs>
              <w:rPr>
                <w:b/>
                <w:i w:val="0"/>
                <w:color w:val="808080" w:themeColor="background1" w:themeShade="80"/>
              </w:rPr>
            </w:pPr>
            <w:r w:rsidRPr="003351F6">
              <w:rPr>
                <w:b/>
                <w:i w:val="0"/>
                <w:color w:val="808080" w:themeColor="background1" w:themeShade="80"/>
              </w:rPr>
              <w:t>7</w:t>
            </w:r>
            <w:r w:rsidR="00210CC1" w:rsidRPr="003351F6">
              <w:rPr>
                <w:b/>
                <w:i w:val="0"/>
                <w:color w:val="808080" w:themeColor="background1" w:themeShade="80"/>
              </w:rPr>
              <w:t xml:space="preserve"> days</w:t>
            </w:r>
          </w:p>
        </w:tc>
        <w:tc>
          <w:tcPr>
            <w:tcW w:w="2142" w:type="dxa"/>
            <w:vAlign w:val="center"/>
          </w:tcPr>
          <w:p w:rsidR="00BF6F32" w:rsidRPr="003351F6" w:rsidRDefault="00BF6F32" w:rsidP="004118FB">
            <w:pPr>
              <w:pStyle w:val="MeetingTableInputText"/>
              <w:tabs>
                <w:tab w:val="left" w:pos="2160"/>
                <w:tab w:val="left" w:pos="4230"/>
                <w:tab w:val="left" w:pos="7920"/>
              </w:tabs>
              <w:rPr>
                <w:b/>
                <w:i w:val="0"/>
                <w:color w:val="808080" w:themeColor="background1" w:themeShade="80"/>
              </w:rPr>
            </w:pPr>
            <w:r w:rsidRPr="003351F6">
              <w:rPr>
                <w:b/>
                <w:i w:val="0"/>
                <w:color w:val="808080" w:themeColor="background1" w:themeShade="80"/>
              </w:rPr>
              <w:t>03/2</w:t>
            </w:r>
            <w:r w:rsidR="005B4845" w:rsidRPr="003351F6">
              <w:rPr>
                <w:b/>
                <w:i w:val="0"/>
                <w:color w:val="808080" w:themeColor="background1" w:themeShade="80"/>
              </w:rPr>
              <w:t>016</w:t>
            </w:r>
          </w:p>
        </w:tc>
        <w:tc>
          <w:tcPr>
            <w:tcW w:w="2142" w:type="dxa"/>
            <w:vAlign w:val="center"/>
          </w:tcPr>
          <w:p w:rsidR="00BF6F32" w:rsidRPr="003351F6" w:rsidRDefault="005B4845" w:rsidP="004118FB">
            <w:pPr>
              <w:pStyle w:val="MeetingTableInputText"/>
              <w:tabs>
                <w:tab w:val="left" w:pos="2160"/>
                <w:tab w:val="left" w:pos="4230"/>
                <w:tab w:val="left" w:pos="7920"/>
              </w:tabs>
              <w:rPr>
                <w:b/>
                <w:i w:val="0"/>
                <w:color w:val="808080" w:themeColor="background1" w:themeShade="80"/>
              </w:rPr>
            </w:pPr>
            <w:r w:rsidRPr="003351F6">
              <w:rPr>
                <w:b/>
                <w:i w:val="0"/>
                <w:color w:val="808080" w:themeColor="background1" w:themeShade="80"/>
              </w:rPr>
              <w:t>12/2017</w:t>
            </w:r>
          </w:p>
        </w:tc>
      </w:tr>
    </w:tbl>
    <w:p w:rsidR="00D70C13" w:rsidRPr="003351F6" w:rsidRDefault="00210CC1" w:rsidP="00BB73F3">
      <w:pPr>
        <w:pStyle w:val="BodyText"/>
        <w:rPr>
          <w:color w:val="808080" w:themeColor="background1" w:themeShade="80"/>
        </w:rPr>
      </w:pPr>
      <w:r w:rsidRPr="003351F6">
        <w:rPr>
          <w:color w:val="808080" w:themeColor="background1" w:themeShade="80"/>
        </w:rPr>
        <w:lastRenderedPageBreak/>
        <w:t>Table sho</w:t>
      </w:r>
      <w:r w:rsidR="005B4845" w:rsidRPr="003351F6">
        <w:rPr>
          <w:color w:val="808080" w:themeColor="background1" w:themeShade="80"/>
        </w:rPr>
        <w:t>ws several web conferences and 6</w:t>
      </w:r>
      <w:r w:rsidRPr="003351F6">
        <w:rPr>
          <w:color w:val="808080" w:themeColor="background1" w:themeShade="80"/>
        </w:rPr>
        <w:t xml:space="preserve"> in-person meeting </w:t>
      </w:r>
      <w:r w:rsidR="001B7902" w:rsidRPr="003351F6">
        <w:rPr>
          <w:color w:val="808080" w:themeColor="background1" w:themeShade="80"/>
        </w:rPr>
        <w:t xml:space="preserve">to be supported by the </w:t>
      </w:r>
      <w:r w:rsidRPr="003351F6">
        <w:rPr>
          <w:color w:val="808080" w:themeColor="background1" w:themeShade="80"/>
        </w:rPr>
        <w:t xml:space="preserve">ARINC </w:t>
      </w:r>
      <w:r w:rsidR="001B7902" w:rsidRPr="003351F6">
        <w:rPr>
          <w:color w:val="808080" w:themeColor="background1" w:themeShade="80"/>
        </w:rPr>
        <w:t>staff</w:t>
      </w:r>
      <w:r w:rsidR="00D70C13" w:rsidRPr="003351F6">
        <w:rPr>
          <w:color w:val="808080" w:themeColor="background1" w:themeShade="80"/>
        </w:rPr>
        <w:t>.</w:t>
      </w:r>
    </w:p>
    <w:p w:rsidR="00FB5E0B" w:rsidRPr="00B00D4B" w:rsidRDefault="00FB5E0B" w:rsidP="00665E56">
      <w:pPr>
        <w:pStyle w:val="Heading1"/>
        <w:tabs>
          <w:tab w:val="left" w:pos="2160"/>
          <w:tab w:val="left" w:pos="4230"/>
          <w:tab w:val="left" w:pos="7920"/>
        </w:tabs>
      </w:pPr>
      <w:r w:rsidRPr="00B00D4B">
        <w:t>Comments</w:t>
      </w:r>
    </w:p>
    <w:p w:rsidR="000B1C8F" w:rsidRPr="003351F6" w:rsidRDefault="000B1C8F" w:rsidP="00D34F8E">
      <w:pPr>
        <w:pStyle w:val="Heading2"/>
      </w:pPr>
      <w:r w:rsidRPr="003351F6">
        <w:t>The Work Plan above follows Items in 3.3. (Issues to be worked)</w:t>
      </w:r>
    </w:p>
    <w:p w:rsidR="003351F6" w:rsidRPr="003351F6" w:rsidRDefault="003351F6" w:rsidP="003351F6"/>
    <w:p w:rsidR="002C5BFE" w:rsidRPr="003351F6" w:rsidRDefault="003351F6" w:rsidP="003351F6">
      <w:pPr>
        <w:pStyle w:val="BodyText"/>
        <w:ind w:left="0"/>
      </w:pPr>
      <w:r w:rsidRPr="003351F6">
        <w:rPr>
          <w:rFonts w:ascii="Times New Roman" w:hAnsi="Times New Roman"/>
          <w:b/>
          <w:snapToGrid/>
          <w:sz w:val="24"/>
        </w:rPr>
        <w:t>6.1</w:t>
      </w:r>
      <w:r>
        <w:rPr>
          <w:rFonts w:ascii="Times New Roman" w:hAnsi="Times New Roman"/>
          <w:snapToGrid/>
          <w:sz w:val="24"/>
        </w:rPr>
        <w:tab/>
      </w:r>
      <w:r>
        <w:rPr>
          <w:rFonts w:ascii="Times New Roman" w:hAnsi="Times New Roman"/>
          <w:snapToGrid/>
          <w:sz w:val="24"/>
        </w:rPr>
        <w:tab/>
      </w:r>
      <w:r w:rsidR="002C5BFE" w:rsidRPr="003351F6">
        <w:rPr>
          <w:b/>
          <w:color w:val="000000"/>
          <w:sz w:val="24"/>
        </w:rPr>
        <w:t>Expiration Date for th</w:t>
      </w:r>
      <w:r w:rsidR="000E32F2" w:rsidRPr="003351F6">
        <w:rPr>
          <w:b/>
          <w:color w:val="000000"/>
          <w:sz w:val="24"/>
        </w:rPr>
        <w:t>is</w:t>
      </w:r>
      <w:r w:rsidR="002C5BFE" w:rsidRPr="003351F6">
        <w:rPr>
          <w:b/>
          <w:color w:val="000000"/>
          <w:sz w:val="24"/>
        </w:rPr>
        <w:t xml:space="preserve"> APIM</w:t>
      </w:r>
    </w:p>
    <w:p w:rsidR="002C5BFE" w:rsidRPr="003351F6" w:rsidRDefault="005B4845" w:rsidP="002C5BFE">
      <w:pPr>
        <w:pStyle w:val="BodyText"/>
        <w:rPr>
          <w:color w:val="808080" w:themeColor="background1" w:themeShade="80"/>
        </w:rPr>
      </w:pPr>
      <w:r w:rsidRPr="003351F6">
        <w:rPr>
          <w:color w:val="808080" w:themeColor="background1" w:themeShade="80"/>
        </w:rPr>
        <w:t>12/2018</w:t>
      </w:r>
    </w:p>
    <w:p w:rsidR="00E93DE5" w:rsidRPr="00BB73F3" w:rsidRDefault="00E93DE5" w:rsidP="00BB73F3">
      <w:pPr>
        <w:pStyle w:val="BodyText"/>
      </w:pPr>
    </w:p>
    <w:p w:rsidR="00E93DE5" w:rsidRPr="00BB73F3" w:rsidRDefault="00E93DE5" w:rsidP="00BB73F3">
      <w:pPr>
        <w:pStyle w:val="BodyText"/>
      </w:pPr>
    </w:p>
    <w:p w:rsidR="00E93DE5" w:rsidRPr="00BB73F3" w:rsidRDefault="00E93DE5" w:rsidP="00BB73F3">
      <w:pPr>
        <w:pStyle w:val="BodyText"/>
      </w:pPr>
    </w:p>
    <w:p w:rsidR="00833EF8" w:rsidRPr="001B7902" w:rsidRDefault="00B42CF4" w:rsidP="001B7902">
      <w:pPr>
        <w:pStyle w:val="BodyText"/>
        <w:tabs>
          <w:tab w:val="left" w:pos="2160"/>
          <w:tab w:val="left" w:pos="4230"/>
          <w:tab w:val="left" w:pos="7920"/>
        </w:tabs>
        <w:ind w:left="0"/>
        <w:jc w:val="center"/>
        <w:rPr>
          <w:rFonts w:ascii="Times New Roman" w:hAnsi="Times New Roman"/>
          <w:b/>
          <w:i/>
          <w:noProof/>
          <w:sz w:val="24"/>
          <w:szCs w:val="24"/>
        </w:rPr>
      </w:pPr>
      <w:r>
        <w:rPr>
          <w:rFonts w:ascii="Times New Roman" w:hAnsi="Times New Roman"/>
          <w:b/>
          <w:i/>
          <w:noProof/>
          <w:sz w:val="24"/>
          <w:szCs w:val="24"/>
        </w:rPr>
        <w:t>Submit c</w:t>
      </w:r>
      <w:r w:rsidR="00833EF8" w:rsidRPr="001B7902">
        <w:rPr>
          <w:rFonts w:ascii="Times New Roman" w:hAnsi="Times New Roman"/>
          <w:b/>
          <w:i/>
          <w:noProof/>
          <w:sz w:val="24"/>
          <w:szCs w:val="24"/>
        </w:rPr>
        <w:t>ompleted form to the AEEC Executive Secretary.</w:t>
      </w:r>
    </w:p>
    <w:sectPr w:rsidR="00833EF8" w:rsidRPr="001B7902" w:rsidSect="00FE3160">
      <w:footerReference w:type="default" r:id="rId7"/>
      <w:headerReference w:type="first" r:id="rId8"/>
      <w:footerReference w:type="first" r:id="rId9"/>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966" w:rsidRDefault="006A6966">
      <w:r>
        <w:separator/>
      </w:r>
    </w:p>
  </w:endnote>
  <w:endnote w:type="continuationSeparator" w:id="0">
    <w:p w:rsidR="006A6966" w:rsidRDefault="006A6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E86" w:rsidRDefault="00CF0E86" w:rsidP="002C5BFE">
    <w:pPr>
      <w:pStyle w:val="Footer"/>
      <w:jc w:val="right"/>
    </w:pPr>
    <w:r>
      <w:t xml:space="preserve">Page </w:t>
    </w:r>
    <w:r>
      <w:fldChar w:fldCharType="begin"/>
    </w:r>
    <w:r>
      <w:instrText xml:space="preserve"> PAGE </w:instrText>
    </w:r>
    <w:r>
      <w:fldChar w:fldCharType="separate"/>
    </w:r>
    <w:r w:rsidR="00055CDF">
      <w:rPr>
        <w:noProof/>
      </w:rPr>
      <w:t>5</w:t>
    </w:r>
    <w:r>
      <w:fldChar w:fldCharType="end"/>
    </w:r>
    <w:r>
      <w:t xml:space="preserve"> of </w:t>
    </w:r>
    <w:r w:rsidR="006A6966">
      <w:fldChar w:fldCharType="begin"/>
    </w:r>
    <w:r w:rsidR="006A6966">
      <w:instrText xml:space="preserve"> NUMPAGES </w:instrText>
    </w:r>
    <w:r w:rsidR="006A6966">
      <w:fldChar w:fldCharType="separate"/>
    </w:r>
    <w:r w:rsidR="00055CDF">
      <w:rPr>
        <w:noProof/>
      </w:rPr>
      <w:t>5</w:t>
    </w:r>
    <w:r w:rsidR="006A696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E86" w:rsidRDefault="00CF0E86" w:rsidP="00E93DE5">
    <w:pPr>
      <w:pStyle w:val="Footer"/>
      <w:jc w:val="right"/>
    </w:pPr>
    <w:r>
      <w:t xml:space="preserve">Page </w:t>
    </w:r>
    <w:r>
      <w:fldChar w:fldCharType="begin"/>
    </w:r>
    <w:r>
      <w:instrText xml:space="preserve"> PAGE </w:instrText>
    </w:r>
    <w:r>
      <w:fldChar w:fldCharType="separate"/>
    </w:r>
    <w:r w:rsidR="007412CD">
      <w:rPr>
        <w:noProof/>
      </w:rPr>
      <w:t>1</w:t>
    </w:r>
    <w:r>
      <w:fldChar w:fldCharType="end"/>
    </w:r>
    <w:r>
      <w:t xml:space="preserve"> of </w:t>
    </w:r>
    <w:r w:rsidR="006A6966">
      <w:fldChar w:fldCharType="begin"/>
    </w:r>
    <w:r w:rsidR="006A6966">
      <w:instrText xml:space="preserve"> NUMPAGES </w:instrText>
    </w:r>
    <w:r w:rsidR="006A6966">
      <w:fldChar w:fldCharType="separate"/>
    </w:r>
    <w:r w:rsidR="007412CD">
      <w:rPr>
        <w:noProof/>
      </w:rPr>
      <w:t>5</w:t>
    </w:r>
    <w:r w:rsidR="006A6966">
      <w:rPr>
        <w:noProof/>
      </w:rPr>
      <w:fldChar w:fldCharType="end"/>
    </w:r>
  </w:p>
  <w:p w:rsidR="00CF0E86" w:rsidRDefault="00CF0E86" w:rsidP="00E93DE5">
    <w:pPr>
      <w:pStyle w:val="Footer"/>
      <w:jc w:val="right"/>
    </w:pPr>
    <w:r>
      <w:t>Updated: January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966" w:rsidRDefault="006A6966">
      <w:r>
        <w:separator/>
      </w:r>
    </w:p>
  </w:footnote>
  <w:footnote w:type="continuationSeparator" w:id="0">
    <w:p w:rsidR="006A6966" w:rsidRDefault="006A6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E86" w:rsidRPr="002C5BFE" w:rsidRDefault="00CF0E86" w:rsidP="002C5BFE">
    <w:pPr>
      <w:pStyle w:val="Header"/>
      <w:jc w:val="right"/>
      <w:rPr>
        <w:sz w:val="16"/>
        <w:szCs w:val="16"/>
      </w:rPr>
    </w:pPr>
    <w:r w:rsidRPr="002C5BFE">
      <w:rPr>
        <w:sz w:val="16"/>
        <w:szCs w:val="16"/>
      </w:rPr>
      <w:t>Project Initiation/Modification</w:t>
    </w:r>
    <w:r>
      <w:rPr>
        <w:sz w:val="16"/>
        <w:szCs w:val="16"/>
      </w:rPr>
      <w:t xml:space="preserve"> proposal for the AEEC</w:t>
    </w:r>
  </w:p>
  <w:p w:rsidR="00CF0E86" w:rsidRPr="002C5BFE" w:rsidRDefault="00CF0E86" w:rsidP="002C5BFE">
    <w:pPr>
      <w:pStyle w:val="Header"/>
      <w:jc w:val="right"/>
      <w:rPr>
        <w:sz w:val="16"/>
        <w:szCs w:val="16"/>
      </w:rPr>
    </w:pPr>
    <w:r>
      <w:rPr>
        <w:sz w:val="16"/>
        <w:szCs w:val="16"/>
      </w:rPr>
      <w:t xml:space="preserve">Date proposed: </w:t>
    </w:r>
    <w:r w:rsidR="009003B4">
      <w:rPr>
        <w:sz w:val="16"/>
        <w:szCs w:val="16"/>
      </w:rPr>
      <w:t>January 1,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6790"/>
    <w:multiLevelType w:val="hybridMultilevel"/>
    <w:tmpl w:val="24A4147C"/>
    <w:lvl w:ilvl="0" w:tplc="050ABF6C">
      <w:start w:val="2"/>
      <w:numFmt w:val="bullet"/>
      <w:lvlText w:val="-"/>
      <w:lvlJc w:val="left"/>
      <w:pPr>
        <w:ind w:left="1800" w:hanging="360"/>
      </w:pPr>
      <w:rPr>
        <w:rFonts w:ascii="Arial" w:eastAsia="Times New Roman" w:hAnsi="Arial" w:cs="Aria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 w15:restartNumberingAfterBreak="0">
    <w:nsid w:val="213D57CB"/>
    <w:multiLevelType w:val="hybridMultilevel"/>
    <w:tmpl w:val="33A0CD6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995E4E"/>
    <w:multiLevelType w:val="hybridMultilevel"/>
    <w:tmpl w:val="279ABF10"/>
    <w:lvl w:ilvl="0" w:tplc="0E867968">
      <w:start w:val="1"/>
      <w:numFmt w:val="lowerLetter"/>
      <w:lvlText w:val="%1)"/>
      <w:lvlJc w:val="left"/>
      <w:pPr>
        <w:ind w:left="1800" w:hanging="360"/>
      </w:pPr>
      <w:rPr>
        <w:rFonts w:hint="default"/>
      </w:rPr>
    </w:lvl>
    <w:lvl w:ilvl="1" w:tplc="04070019">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3" w15:restartNumberingAfterBreak="0">
    <w:nsid w:val="421F7452"/>
    <w:multiLevelType w:val="singleLevel"/>
    <w:tmpl w:val="8A2C56A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52F82C01"/>
    <w:multiLevelType w:val="multilevel"/>
    <w:tmpl w:val="3CECB18C"/>
    <w:lvl w:ilvl="0">
      <w:start w:val="1"/>
      <w:numFmt w:val="decimal"/>
      <w:pStyle w:val="Heading1"/>
      <w:lvlText w:val="%1.0"/>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i w:val="0"/>
      </w:rPr>
    </w:lvl>
    <w:lvl w:ilvl="2">
      <w:start w:val="1"/>
      <w:numFmt w:val="decimal"/>
      <w:pStyle w:val="Heading3"/>
      <w:lvlText w:val="%1.%2.%3"/>
      <w:lvlJc w:val="left"/>
      <w:pPr>
        <w:tabs>
          <w:tab w:val="num" w:pos="3690"/>
        </w:tabs>
        <w:ind w:left="3690" w:hanging="1440"/>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440"/>
        </w:tabs>
        <w:ind w:left="1440" w:hanging="1440"/>
      </w:pPr>
      <w:rPr>
        <w:rFonts w:hint="default"/>
      </w:rPr>
    </w:lvl>
  </w:abstractNum>
  <w:num w:numId="1">
    <w:abstractNumId w:val="3"/>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US"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37A"/>
    <w:rsid w:val="000366F4"/>
    <w:rsid w:val="000421EB"/>
    <w:rsid w:val="00055CDF"/>
    <w:rsid w:val="00067FA9"/>
    <w:rsid w:val="00071802"/>
    <w:rsid w:val="00072F6E"/>
    <w:rsid w:val="00076885"/>
    <w:rsid w:val="00091F11"/>
    <w:rsid w:val="000A3AD6"/>
    <w:rsid w:val="000A4C49"/>
    <w:rsid w:val="000B03E1"/>
    <w:rsid w:val="000B1C8F"/>
    <w:rsid w:val="000B1E80"/>
    <w:rsid w:val="000C2DB7"/>
    <w:rsid w:val="000C33BD"/>
    <w:rsid w:val="000C3B78"/>
    <w:rsid w:val="000C5397"/>
    <w:rsid w:val="000D2375"/>
    <w:rsid w:val="000E32F2"/>
    <w:rsid w:val="000F7646"/>
    <w:rsid w:val="00100531"/>
    <w:rsid w:val="0010197E"/>
    <w:rsid w:val="001043E1"/>
    <w:rsid w:val="00111D1A"/>
    <w:rsid w:val="001215AB"/>
    <w:rsid w:val="00123710"/>
    <w:rsid w:val="00127332"/>
    <w:rsid w:val="00131273"/>
    <w:rsid w:val="00131D10"/>
    <w:rsid w:val="0013248C"/>
    <w:rsid w:val="001326A3"/>
    <w:rsid w:val="00142B3E"/>
    <w:rsid w:val="00152560"/>
    <w:rsid w:val="00161236"/>
    <w:rsid w:val="00164C9F"/>
    <w:rsid w:val="00176247"/>
    <w:rsid w:val="00184F20"/>
    <w:rsid w:val="0018679B"/>
    <w:rsid w:val="00197E4E"/>
    <w:rsid w:val="001A4966"/>
    <w:rsid w:val="001A64E8"/>
    <w:rsid w:val="001B00B6"/>
    <w:rsid w:val="001B7317"/>
    <w:rsid w:val="001B7902"/>
    <w:rsid w:val="001C4CFC"/>
    <w:rsid w:val="001D0A4A"/>
    <w:rsid w:val="001E66AA"/>
    <w:rsid w:val="001F1B7B"/>
    <w:rsid w:val="001F3C05"/>
    <w:rsid w:val="001F3E1D"/>
    <w:rsid w:val="002065BB"/>
    <w:rsid w:val="00207176"/>
    <w:rsid w:val="002076F4"/>
    <w:rsid w:val="00210CC1"/>
    <w:rsid w:val="00212AA5"/>
    <w:rsid w:val="00213472"/>
    <w:rsid w:val="00216111"/>
    <w:rsid w:val="00216D65"/>
    <w:rsid w:val="002302C8"/>
    <w:rsid w:val="002406D2"/>
    <w:rsid w:val="0026325C"/>
    <w:rsid w:val="002639F3"/>
    <w:rsid w:val="00263D23"/>
    <w:rsid w:val="00270480"/>
    <w:rsid w:val="002755E6"/>
    <w:rsid w:val="0028724A"/>
    <w:rsid w:val="00292744"/>
    <w:rsid w:val="00292F6E"/>
    <w:rsid w:val="002A7275"/>
    <w:rsid w:val="002B0D33"/>
    <w:rsid w:val="002B4DE7"/>
    <w:rsid w:val="002C5BFE"/>
    <w:rsid w:val="002E1F84"/>
    <w:rsid w:val="002E566E"/>
    <w:rsid w:val="00303CB4"/>
    <w:rsid w:val="003057C7"/>
    <w:rsid w:val="003117C0"/>
    <w:rsid w:val="00311FCF"/>
    <w:rsid w:val="00315FB7"/>
    <w:rsid w:val="00331228"/>
    <w:rsid w:val="00331BE8"/>
    <w:rsid w:val="0033311E"/>
    <w:rsid w:val="003351F6"/>
    <w:rsid w:val="00336D2D"/>
    <w:rsid w:val="0034334C"/>
    <w:rsid w:val="003469BE"/>
    <w:rsid w:val="00350AA4"/>
    <w:rsid w:val="00360260"/>
    <w:rsid w:val="0036083F"/>
    <w:rsid w:val="003721BE"/>
    <w:rsid w:val="00375296"/>
    <w:rsid w:val="003A698A"/>
    <w:rsid w:val="003A6D18"/>
    <w:rsid w:val="003B1E46"/>
    <w:rsid w:val="003B37FB"/>
    <w:rsid w:val="003C037A"/>
    <w:rsid w:val="003C70DC"/>
    <w:rsid w:val="003D09D7"/>
    <w:rsid w:val="003E4F07"/>
    <w:rsid w:val="003E7113"/>
    <w:rsid w:val="003F5B18"/>
    <w:rsid w:val="004118FB"/>
    <w:rsid w:val="00416C12"/>
    <w:rsid w:val="004207D2"/>
    <w:rsid w:val="0042401D"/>
    <w:rsid w:val="004348CE"/>
    <w:rsid w:val="004446F7"/>
    <w:rsid w:val="004508DB"/>
    <w:rsid w:val="004531C1"/>
    <w:rsid w:val="00464C50"/>
    <w:rsid w:val="00473D01"/>
    <w:rsid w:val="00484B38"/>
    <w:rsid w:val="004A034F"/>
    <w:rsid w:val="004A3946"/>
    <w:rsid w:val="004D4A12"/>
    <w:rsid w:val="004D759C"/>
    <w:rsid w:val="005277DC"/>
    <w:rsid w:val="00541121"/>
    <w:rsid w:val="00546E65"/>
    <w:rsid w:val="00552440"/>
    <w:rsid w:val="00557590"/>
    <w:rsid w:val="00560693"/>
    <w:rsid w:val="00561EF6"/>
    <w:rsid w:val="00562B3F"/>
    <w:rsid w:val="0056396A"/>
    <w:rsid w:val="00570FA7"/>
    <w:rsid w:val="00574E4A"/>
    <w:rsid w:val="005812CD"/>
    <w:rsid w:val="0058786B"/>
    <w:rsid w:val="00591D4D"/>
    <w:rsid w:val="00592F0A"/>
    <w:rsid w:val="00593EB5"/>
    <w:rsid w:val="00595B12"/>
    <w:rsid w:val="005A14CE"/>
    <w:rsid w:val="005B4845"/>
    <w:rsid w:val="005C1BFC"/>
    <w:rsid w:val="005D1786"/>
    <w:rsid w:val="005D1A06"/>
    <w:rsid w:val="005E0312"/>
    <w:rsid w:val="005E323D"/>
    <w:rsid w:val="005E63CB"/>
    <w:rsid w:val="005F467C"/>
    <w:rsid w:val="005F6C58"/>
    <w:rsid w:val="00601025"/>
    <w:rsid w:val="006153BE"/>
    <w:rsid w:val="00633BCF"/>
    <w:rsid w:val="00645FEE"/>
    <w:rsid w:val="0065194B"/>
    <w:rsid w:val="00651A6B"/>
    <w:rsid w:val="006574A9"/>
    <w:rsid w:val="00663F5D"/>
    <w:rsid w:val="00665E56"/>
    <w:rsid w:val="00675264"/>
    <w:rsid w:val="006843FB"/>
    <w:rsid w:val="006938CB"/>
    <w:rsid w:val="006A6966"/>
    <w:rsid w:val="006B626B"/>
    <w:rsid w:val="006C004F"/>
    <w:rsid w:val="006C1F29"/>
    <w:rsid w:val="006C4731"/>
    <w:rsid w:val="006F36AE"/>
    <w:rsid w:val="00700FF9"/>
    <w:rsid w:val="00701895"/>
    <w:rsid w:val="00702643"/>
    <w:rsid w:val="007061FC"/>
    <w:rsid w:val="007131D6"/>
    <w:rsid w:val="007225E1"/>
    <w:rsid w:val="00723E02"/>
    <w:rsid w:val="0073314F"/>
    <w:rsid w:val="007412CD"/>
    <w:rsid w:val="007420DE"/>
    <w:rsid w:val="00755CF5"/>
    <w:rsid w:val="007566B3"/>
    <w:rsid w:val="00773CB9"/>
    <w:rsid w:val="00794982"/>
    <w:rsid w:val="007B556F"/>
    <w:rsid w:val="007C29EB"/>
    <w:rsid w:val="007E0149"/>
    <w:rsid w:val="007E020A"/>
    <w:rsid w:val="007E2A9A"/>
    <w:rsid w:val="007F4E69"/>
    <w:rsid w:val="007F6E51"/>
    <w:rsid w:val="00804166"/>
    <w:rsid w:val="008237D8"/>
    <w:rsid w:val="00824A9E"/>
    <w:rsid w:val="00830E68"/>
    <w:rsid w:val="00831644"/>
    <w:rsid w:val="00833EF8"/>
    <w:rsid w:val="0084264C"/>
    <w:rsid w:val="00854E8F"/>
    <w:rsid w:val="00862820"/>
    <w:rsid w:val="00863C40"/>
    <w:rsid w:val="00864BD9"/>
    <w:rsid w:val="00882582"/>
    <w:rsid w:val="0088693C"/>
    <w:rsid w:val="00894B5E"/>
    <w:rsid w:val="00896B2E"/>
    <w:rsid w:val="008977B7"/>
    <w:rsid w:val="008A687A"/>
    <w:rsid w:val="008B4090"/>
    <w:rsid w:val="008B6D09"/>
    <w:rsid w:val="008D1B10"/>
    <w:rsid w:val="008D51D4"/>
    <w:rsid w:val="008E31F6"/>
    <w:rsid w:val="008E333B"/>
    <w:rsid w:val="008E395E"/>
    <w:rsid w:val="008F4A07"/>
    <w:rsid w:val="009003B4"/>
    <w:rsid w:val="00902523"/>
    <w:rsid w:val="0090608A"/>
    <w:rsid w:val="0090795D"/>
    <w:rsid w:val="0092019A"/>
    <w:rsid w:val="00924477"/>
    <w:rsid w:val="00940B95"/>
    <w:rsid w:val="0094300C"/>
    <w:rsid w:val="00946C52"/>
    <w:rsid w:val="0095427C"/>
    <w:rsid w:val="00963909"/>
    <w:rsid w:val="00970A9E"/>
    <w:rsid w:val="00981470"/>
    <w:rsid w:val="00983858"/>
    <w:rsid w:val="0098453A"/>
    <w:rsid w:val="0098568A"/>
    <w:rsid w:val="009877E1"/>
    <w:rsid w:val="009949E8"/>
    <w:rsid w:val="009A54DE"/>
    <w:rsid w:val="009D40B2"/>
    <w:rsid w:val="009E1AB0"/>
    <w:rsid w:val="009E39DC"/>
    <w:rsid w:val="009F6D80"/>
    <w:rsid w:val="00A04916"/>
    <w:rsid w:val="00A10030"/>
    <w:rsid w:val="00A13947"/>
    <w:rsid w:val="00A172F5"/>
    <w:rsid w:val="00A2616B"/>
    <w:rsid w:val="00A47FBE"/>
    <w:rsid w:val="00A54D31"/>
    <w:rsid w:val="00A66397"/>
    <w:rsid w:val="00A7025D"/>
    <w:rsid w:val="00A758DB"/>
    <w:rsid w:val="00A760EF"/>
    <w:rsid w:val="00A90399"/>
    <w:rsid w:val="00AA5EFA"/>
    <w:rsid w:val="00AC2159"/>
    <w:rsid w:val="00AC21BC"/>
    <w:rsid w:val="00AF71FD"/>
    <w:rsid w:val="00B00D4B"/>
    <w:rsid w:val="00B0428B"/>
    <w:rsid w:val="00B42CF4"/>
    <w:rsid w:val="00B45A43"/>
    <w:rsid w:val="00B46269"/>
    <w:rsid w:val="00B54CEE"/>
    <w:rsid w:val="00B621EE"/>
    <w:rsid w:val="00B70C33"/>
    <w:rsid w:val="00B90BDB"/>
    <w:rsid w:val="00B95862"/>
    <w:rsid w:val="00BA5B86"/>
    <w:rsid w:val="00BB6E60"/>
    <w:rsid w:val="00BB73F3"/>
    <w:rsid w:val="00BC0229"/>
    <w:rsid w:val="00BC4A1F"/>
    <w:rsid w:val="00BD38C3"/>
    <w:rsid w:val="00BD6143"/>
    <w:rsid w:val="00BE0920"/>
    <w:rsid w:val="00BE24EC"/>
    <w:rsid w:val="00BE341A"/>
    <w:rsid w:val="00BF6F32"/>
    <w:rsid w:val="00C1755D"/>
    <w:rsid w:val="00C25DB5"/>
    <w:rsid w:val="00C336D9"/>
    <w:rsid w:val="00C72322"/>
    <w:rsid w:val="00C86FBA"/>
    <w:rsid w:val="00C87C06"/>
    <w:rsid w:val="00C9308F"/>
    <w:rsid w:val="00C95C55"/>
    <w:rsid w:val="00C96FC0"/>
    <w:rsid w:val="00CA5CAE"/>
    <w:rsid w:val="00CA65E1"/>
    <w:rsid w:val="00CC4625"/>
    <w:rsid w:val="00CC5940"/>
    <w:rsid w:val="00CD3EBD"/>
    <w:rsid w:val="00CF0E86"/>
    <w:rsid w:val="00CF215A"/>
    <w:rsid w:val="00D03BF2"/>
    <w:rsid w:val="00D05CF6"/>
    <w:rsid w:val="00D13138"/>
    <w:rsid w:val="00D208CE"/>
    <w:rsid w:val="00D24E3D"/>
    <w:rsid w:val="00D2654F"/>
    <w:rsid w:val="00D34F8E"/>
    <w:rsid w:val="00D46762"/>
    <w:rsid w:val="00D579AC"/>
    <w:rsid w:val="00D60528"/>
    <w:rsid w:val="00D60E70"/>
    <w:rsid w:val="00D61411"/>
    <w:rsid w:val="00D70C13"/>
    <w:rsid w:val="00DB2DE4"/>
    <w:rsid w:val="00DC4CB7"/>
    <w:rsid w:val="00DC6150"/>
    <w:rsid w:val="00E025EF"/>
    <w:rsid w:val="00E13D30"/>
    <w:rsid w:val="00E13FAC"/>
    <w:rsid w:val="00E1414E"/>
    <w:rsid w:val="00E15678"/>
    <w:rsid w:val="00E339E6"/>
    <w:rsid w:val="00E35A2C"/>
    <w:rsid w:val="00E460DB"/>
    <w:rsid w:val="00E56020"/>
    <w:rsid w:val="00E60E1F"/>
    <w:rsid w:val="00E62D97"/>
    <w:rsid w:val="00E77836"/>
    <w:rsid w:val="00E807C4"/>
    <w:rsid w:val="00E84651"/>
    <w:rsid w:val="00E8529B"/>
    <w:rsid w:val="00E87063"/>
    <w:rsid w:val="00E93DE5"/>
    <w:rsid w:val="00E94EBD"/>
    <w:rsid w:val="00EA0EE4"/>
    <w:rsid w:val="00EA2A37"/>
    <w:rsid w:val="00EB08C7"/>
    <w:rsid w:val="00EB0EEA"/>
    <w:rsid w:val="00EB4188"/>
    <w:rsid w:val="00EC3368"/>
    <w:rsid w:val="00EC5E86"/>
    <w:rsid w:val="00F04904"/>
    <w:rsid w:val="00F1088D"/>
    <w:rsid w:val="00F41B7A"/>
    <w:rsid w:val="00F46DD0"/>
    <w:rsid w:val="00F67713"/>
    <w:rsid w:val="00F732E3"/>
    <w:rsid w:val="00F80019"/>
    <w:rsid w:val="00F838A7"/>
    <w:rsid w:val="00FA0AF9"/>
    <w:rsid w:val="00FB5351"/>
    <w:rsid w:val="00FB5E0B"/>
    <w:rsid w:val="00FB7E74"/>
    <w:rsid w:val="00FC0261"/>
    <w:rsid w:val="00FC053A"/>
    <w:rsid w:val="00FC084E"/>
    <w:rsid w:val="00FC3D43"/>
    <w:rsid w:val="00FC4F6D"/>
    <w:rsid w:val="00FD47CC"/>
    <w:rsid w:val="00FD6029"/>
    <w:rsid w:val="00FE052B"/>
    <w:rsid w:val="00FE262D"/>
    <w:rsid w:val="00FE3160"/>
    <w:rsid w:val="00FF11DB"/>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05D1743E-A121-4D57-94F9-8B31B236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Pr>
      <w:sz w:val="24"/>
    </w:rPr>
  </w:style>
  <w:style w:type="paragraph" w:styleId="Heading1">
    <w:name w:val="heading 1"/>
    <w:basedOn w:val="Normal"/>
    <w:next w:val="Normal"/>
    <w:link w:val="Heading1Char"/>
    <w:qFormat/>
    <w:rsid w:val="00B70C33"/>
    <w:pPr>
      <w:keepNext/>
      <w:numPr>
        <w:numId w:val="2"/>
      </w:numPr>
      <w:spacing w:before="240"/>
      <w:outlineLvl w:val="0"/>
    </w:pPr>
    <w:rPr>
      <w:rFonts w:ascii="Arial" w:hAnsi="Arial"/>
      <w:b/>
      <w:snapToGrid w:val="0"/>
      <w:color w:val="000000"/>
    </w:rPr>
  </w:style>
  <w:style w:type="paragraph" w:styleId="Heading2">
    <w:name w:val="heading 2"/>
    <w:basedOn w:val="Normal"/>
    <w:next w:val="Normal"/>
    <w:autoRedefine/>
    <w:qFormat/>
    <w:rsid w:val="00D34F8E"/>
    <w:pPr>
      <w:keepNext/>
      <w:tabs>
        <w:tab w:val="left" w:pos="2160"/>
        <w:tab w:val="left" w:pos="4230"/>
        <w:tab w:val="left" w:pos="7920"/>
      </w:tabs>
      <w:spacing w:before="120" w:after="60"/>
      <w:ind w:left="1440"/>
      <w:outlineLvl w:val="1"/>
    </w:pPr>
    <w:rPr>
      <w:rFonts w:ascii="Arial" w:hAnsi="Arial"/>
      <w:b/>
    </w:rPr>
  </w:style>
  <w:style w:type="paragraph" w:styleId="Heading3">
    <w:name w:val="heading 3"/>
    <w:basedOn w:val="Normal"/>
    <w:next w:val="Normal"/>
    <w:autoRedefine/>
    <w:qFormat/>
    <w:rsid w:val="003721BE"/>
    <w:pPr>
      <w:keepNext/>
      <w:numPr>
        <w:ilvl w:val="2"/>
        <w:numId w:val="2"/>
      </w:numPr>
      <w:tabs>
        <w:tab w:val="left" w:pos="1440"/>
        <w:tab w:val="left" w:pos="4230"/>
        <w:tab w:val="left" w:pos="7920"/>
      </w:tabs>
      <w:spacing w:before="60" w:after="60"/>
      <w:ind w:left="1440"/>
      <w:outlineLvl w:val="2"/>
    </w:pPr>
    <w:rPr>
      <w:rFonts w:ascii="Arial" w:hAnsi="Arial"/>
      <w:b/>
    </w:rPr>
  </w:style>
  <w:style w:type="paragraph" w:styleId="Heading4">
    <w:name w:val="heading 4"/>
    <w:basedOn w:val="Normal"/>
    <w:next w:val="Normal"/>
    <w:autoRedefine/>
    <w:qFormat/>
    <w:rsid w:val="003721BE"/>
    <w:pPr>
      <w:keepNext/>
      <w:numPr>
        <w:ilvl w:val="3"/>
        <w:numId w:val="2"/>
      </w:numPr>
      <w:spacing w:before="60" w:after="60"/>
      <w:outlineLvl w:val="3"/>
    </w:pPr>
    <w:rPr>
      <w:rFonts w:ascii="Arial" w:hAnsi="Arial"/>
      <w:b/>
      <w:snapToGrid w:val="0"/>
      <w:color w:val="000000"/>
    </w:rPr>
  </w:style>
  <w:style w:type="paragraph" w:styleId="Heading5">
    <w:name w:val="heading 5"/>
    <w:basedOn w:val="Normal"/>
    <w:next w:val="Normal"/>
    <w:autoRedefine/>
    <w:qFormat/>
    <w:rsid w:val="003721BE"/>
    <w:pPr>
      <w:keepNext/>
      <w:numPr>
        <w:ilvl w:val="4"/>
        <w:numId w:val="2"/>
      </w:numPr>
      <w:spacing w:before="60" w:after="60"/>
      <w:outlineLvl w:val="4"/>
    </w:pPr>
    <w:rPr>
      <w:rFonts w:ascii="Arial" w:hAnsi="Arial"/>
      <w:b/>
    </w:rPr>
  </w:style>
  <w:style w:type="paragraph" w:styleId="Heading6">
    <w:name w:val="heading 6"/>
    <w:basedOn w:val="Normal"/>
    <w:next w:val="Normal"/>
    <w:autoRedefine/>
    <w:qFormat/>
    <w:rsid w:val="003721BE"/>
    <w:pPr>
      <w:keepNext/>
      <w:numPr>
        <w:ilvl w:val="5"/>
        <w:numId w:val="2"/>
      </w:numPr>
      <w:outlineLvl w:val="5"/>
    </w:pPr>
    <w:rPr>
      <w:rFonts w:ascii="Arial" w:hAnsi="Arial"/>
      <w:b/>
    </w:rPr>
  </w:style>
  <w:style w:type="paragraph" w:styleId="Heading7">
    <w:name w:val="heading 7"/>
    <w:basedOn w:val="Normal"/>
    <w:next w:val="Normal"/>
    <w:qFormat/>
    <w:rsid w:val="00B70C33"/>
    <w:pPr>
      <w:keepNext/>
      <w:numPr>
        <w:ilvl w:val="6"/>
        <w:numId w:val="2"/>
      </w:numPr>
      <w:tabs>
        <w:tab w:val="left" w:pos="426"/>
      </w:tabs>
      <w:spacing w:after="120"/>
      <w:ind w:right="567"/>
      <w:jc w:val="both"/>
      <w:outlineLvl w:val="6"/>
    </w:pPr>
    <w:rPr>
      <w:b/>
      <w:sz w:val="20"/>
    </w:rPr>
  </w:style>
  <w:style w:type="paragraph" w:styleId="Heading8">
    <w:name w:val="heading 8"/>
    <w:basedOn w:val="Normal"/>
    <w:next w:val="Normal"/>
    <w:qFormat/>
    <w:rsid w:val="00B70C33"/>
    <w:pPr>
      <w:keepNext/>
      <w:numPr>
        <w:ilvl w:val="7"/>
        <w:numId w:val="2"/>
      </w:numPr>
      <w:jc w:val="center"/>
      <w:outlineLvl w:val="7"/>
    </w:pPr>
    <w:rPr>
      <w:rFonts w:ascii="Arial" w:hAnsi="Arial"/>
      <w:b/>
      <w:snapToGrid w:val="0"/>
      <w:color w:val="000000"/>
    </w:rPr>
  </w:style>
  <w:style w:type="paragraph" w:styleId="Heading9">
    <w:name w:val="heading 9"/>
    <w:basedOn w:val="Normal"/>
    <w:next w:val="Normal"/>
    <w:qFormat/>
    <w:rsid w:val="00B70C33"/>
    <w:pPr>
      <w:keepNext/>
      <w:numPr>
        <w:ilvl w:val="8"/>
        <w:numId w:val="2"/>
      </w:numPr>
      <w:outlineLvl w:val="8"/>
    </w:pPr>
    <w:rPr>
      <w:rFonts w:ascii="Arial" w:hAnsi="Arial"/>
      <w:i/>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C55"/>
    <w:pPr>
      <w:tabs>
        <w:tab w:val="center" w:pos="4320"/>
        <w:tab w:val="right" w:pos="8640"/>
      </w:tabs>
    </w:pPr>
    <w:rPr>
      <w:rFonts w:ascii="Arial" w:hAnsi="Arial"/>
      <w:sz w:val="18"/>
    </w:rPr>
  </w:style>
  <w:style w:type="paragraph" w:styleId="Footer">
    <w:name w:val="footer"/>
    <w:basedOn w:val="Normal"/>
    <w:rsid w:val="00552440"/>
    <w:pPr>
      <w:tabs>
        <w:tab w:val="right" w:pos="9288"/>
      </w:tabs>
    </w:pPr>
    <w:rPr>
      <w:rFonts w:ascii="Arial" w:hAnsi="Arial"/>
      <w:sz w:val="16"/>
      <w:szCs w:val="16"/>
    </w:rPr>
  </w:style>
  <w:style w:type="paragraph" w:customStyle="1" w:styleId="Commentary">
    <w:name w:val="Commentary"/>
    <w:basedOn w:val="Normal"/>
    <w:pPr>
      <w:widowControl w:val="0"/>
      <w:tabs>
        <w:tab w:val="left" w:pos="900"/>
        <w:tab w:val="left" w:pos="5760"/>
        <w:tab w:val="left" w:pos="8640"/>
      </w:tabs>
      <w:suppressAutoHyphens/>
      <w:spacing w:before="60" w:after="120"/>
      <w:ind w:left="2160" w:right="1339"/>
      <w:jc w:val="both"/>
    </w:pPr>
    <w:rPr>
      <w:i/>
    </w:rPr>
  </w:style>
  <w:style w:type="paragraph" w:styleId="BodyText">
    <w:name w:val="Body Text"/>
    <w:basedOn w:val="Normal"/>
    <w:rsid w:val="00FB5E0B"/>
    <w:pPr>
      <w:widowControl w:val="0"/>
      <w:tabs>
        <w:tab w:val="left" w:pos="0"/>
      </w:tabs>
      <w:spacing w:before="60" w:after="60"/>
      <w:ind w:left="1440"/>
    </w:pPr>
    <w:rPr>
      <w:rFonts w:ascii="Arial" w:hAnsi="Arial"/>
      <w:snapToGrid w:val="0"/>
      <w:sz w:val="22"/>
    </w:rPr>
  </w:style>
  <w:style w:type="paragraph" w:styleId="ListBullet">
    <w:name w:val="List Bullet"/>
    <w:basedOn w:val="Normal"/>
    <w:rsid w:val="00552440"/>
    <w:pPr>
      <w:numPr>
        <w:numId w:val="1"/>
      </w:numPr>
      <w:tabs>
        <w:tab w:val="clear" w:pos="360"/>
        <w:tab w:val="num" w:pos="900"/>
      </w:tabs>
      <w:ind w:left="2160"/>
    </w:pPr>
    <w:rPr>
      <w:rFonts w:ascii="Arial" w:hAnsi="Arial"/>
      <w:snapToGrid w:val="0"/>
      <w:sz w:val="22"/>
      <w:szCs w:val="22"/>
    </w:rPr>
  </w:style>
  <w:style w:type="paragraph" w:customStyle="1" w:styleId="para">
    <w:name w:val="para"/>
    <w:basedOn w:val="Normal"/>
    <w:pPr>
      <w:spacing w:line="200" w:lineRule="exact"/>
      <w:jc w:val="both"/>
    </w:pPr>
    <w:rPr>
      <w:sz w:val="20"/>
    </w:rPr>
  </w:style>
  <w:style w:type="character" w:styleId="PageNumber">
    <w:name w:val="page number"/>
    <w:basedOn w:val="DefaultParagraphFont"/>
  </w:style>
  <w:style w:type="character" w:styleId="Hyperlink">
    <w:name w:val="Hyperlink"/>
    <w:rsid w:val="00152560"/>
    <w:rPr>
      <w:b/>
      <w:i/>
      <w:color w:val="000080"/>
    </w:rPr>
  </w:style>
  <w:style w:type="paragraph" w:customStyle="1" w:styleId="MeetingTableInputText">
    <w:name w:val="Meeting Table Input Text"/>
    <w:basedOn w:val="FormInputArea"/>
    <w:rsid w:val="00FB5E0B"/>
    <w:pPr>
      <w:ind w:left="0"/>
      <w:jc w:val="center"/>
    </w:pPr>
    <w:rPr>
      <w:iCs w:val="0"/>
    </w:rPr>
  </w:style>
  <w:style w:type="character" w:styleId="Emphasis">
    <w:name w:val="Emphasis"/>
    <w:basedOn w:val="DefaultParagraphFont"/>
    <w:qFormat/>
  </w:style>
  <w:style w:type="paragraph" w:styleId="Title">
    <w:name w:val="Title"/>
    <w:basedOn w:val="Normal"/>
    <w:autoRedefine/>
    <w:qFormat/>
    <w:rsid w:val="00072F6E"/>
    <w:pPr>
      <w:tabs>
        <w:tab w:val="right" w:pos="7920"/>
      </w:tabs>
      <w:spacing w:before="240" w:after="60"/>
      <w:ind w:left="1440"/>
      <w:outlineLvl w:val="0"/>
    </w:pPr>
    <w:rPr>
      <w:rFonts w:ascii="Arial" w:hAnsi="Arial"/>
      <w:b/>
      <w:kern w:val="28"/>
      <w:sz w:val="32"/>
    </w:rPr>
  </w:style>
  <w:style w:type="paragraph" w:styleId="List">
    <w:name w:val="List"/>
    <w:basedOn w:val="Normal"/>
    <w:rsid w:val="00072F6E"/>
    <w:pPr>
      <w:ind w:left="2088" w:hanging="288"/>
    </w:pPr>
    <w:rPr>
      <w:rFonts w:ascii="Arial" w:hAnsi="Arial"/>
      <w:sz w:val="20"/>
    </w:rPr>
  </w:style>
  <w:style w:type="paragraph" w:styleId="Caption">
    <w:name w:val="caption"/>
    <w:basedOn w:val="Normal"/>
    <w:next w:val="Normal"/>
    <w:qFormat/>
    <w:pPr>
      <w:spacing w:before="120" w:after="120"/>
    </w:pPr>
    <w:rPr>
      <w:b/>
    </w:rPr>
  </w:style>
  <w:style w:type="paragraph" w:styleId="ListBullet2">
    <w:name w:val="List Bullet 2"/>
    <w:basedOn w:val="Normal"/>
    <w:pPr>
      <w:tabs>
        <w:tab w:val="num" w:pos="1440"/>
      </w:tabs>
      <w:ind w:left="1440" w:hanging="360"/>
    </w:pPr>
    <w:rPr>
      <w:snapToGrid w:val="0"/>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ListContinue">
    <w:name w:val="List Continue"/>
    <w:basedOn w:val="Normal"/>
    <w:pPr>
      <w:spacing w:after="120"/>
      <w:ind w:left="360"/>
    </w:pPr>
    <w:rPr>
      <w:sz w:val="20"/>
    </w:rPr>
  </w:style>
  <w:style w:type="character" w:styleId="Strong">
    <w:name w:val="Strong"/>
    <w:basedOn w:val="DefaultParagraphFont"/>
    <w:qFormat/>
    <w:rsid w:val="007C29EB"/>
    <w:rPr>
      <w:b/>
      <w:bCs/>
    </w:rPr>
  </w:style>
  <w:style w:type="paragraph" w:styleId="BalloonText">
    <w:name w:val="Balloon Text"/>
    <w:basedOn w:val="Normal"/>
    <w:semiHidden/>
    <w:rPr>
      <w:rFonts w:ascii="Tahoma" w:hAnsi="Tahoma" w:cs="Tahoma"/>
      <w:sz w:val="16"/>
      <w:szCs w:val="16"/>
    </w:rPr>
  </w:style>
  <w:style w:type="paragraph" w:customStyle="1" w:styleId="PageHeader">
    <w:name w:val="Page Header"/>
    <w:basedOn w:val="Normal"/>
    <w:autoRedefine/>
    <w:rsid w:val="00FE3160"/>
    <w:pPr>
      <w:jc w:val="center"/>
    </w:pPr>
    <w:rPr>
      <w:rFonts w:ascii="Arial" w:hAnsi="Arial"/>
      <w:b/>
      <w:sz w:val="32"/>
    </w:rPr>
  </w:style>
  <w:style w:type="paragraph" w:customStyle="1" w:styleId="FormSections">
    <w:name w:val="Form Sections"/>
    <w:basedOn w:val="Title"/>
    <w:rsid w:val="00072F6E"/>
    <w:pPr>
      <w:tabs>
        <w:tab w:val="clear" w:pos="7920"/>
        <w:tab w:val="right" w:pos="9360"/>
      </w:tabs>
      <w:spacing w:before="200"/>
      <w:ind w:left="0"/>
    </w:pPr>
    <w:rPr>
      <w:sz w:val="24"/>
    </w:rPr>
  </w:style>
  <w:style w:type="paragraph" w:customStyle="1" w:styleId="FormInputArea">
    <w:name w:val="Form Input Area"/>
    <w:basedOn w:val="BodyText"/>
    <w:autoRedefine/>
    <w:rsid w:val="000A4C49"/>
    <w:pPr>
      <w:ind w:left="720"/>
    </w:pPr>
    <w:rPr>
      <w:i/>
      <w:iCs/>
      <w:sz w:val="20"/>
    </w:rPr>
  </w:style>
  <w:style w:type="table" w:customStyle="1" w:styleId="MeetingTable">
    <w:name w:val="Meeting Table"/>
    <w:basedOn w:val="TableNormal"/>
    <w:rsid w:val="00072F6E"/>
    <w:rPr>
      <w:sz w:val="24"/>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style>
  <w:style w:type="character" w:customStyle="1" w:styleId="Heading1Char">
    <w:name w:val="Heading 1 Char"/>
    <w:basedOn w:val="DefaultParagraphFont"/>
    <w:link w:val="Heading1"/>
    <w:rsid w:val="00B70C33"/>
    <w:rPr>
      <w:rFonts w:ascii="Arial" w:hAnsi="Arial"/>
      <w:b/>
      <w:snapToGrid w:val="0"/>
      <w:color w:val="000000"/>
      <w:sz w:val="24"/>
    </w:rPr>
  </w:style>
  <w:style w:type="paragraph" w:customStyle="1" w:styleId="StyleHeading3NotBold">
    <w:name w:val="Style Heading 3 + Not Bold"/>
    <w:basedOn w:val="Heading3"/>
    <w:rsid w:val="00E84651"/>
    <w:rPr>
      <w:b w:val="0"/>
      <w:iCs/>
    </w:rPr>
  </w:style>
  <w:style w:type="paragraph" w:customStyle="1" w:styleId="StaffUseBoxText">
    <w:name w:val="Staff Use Box Text"/>
    <w:basedOn w:val="BodyText"/>
    <w:autoRedefine/>
    <w:rsid w:val="00E93DE5"/>
    <w:pPr>
      <w:tabs>
        <w:tab w:val="clear" w:pos="0"/>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before="100"/>
      <w:ind w:left="0"/>
    </w:pPr>
    <w:rPr>
      <w:rFonts w:cs="Arial"/>
      <w:sz w:val="20"/>
    </w:rPr>
  </w:style>
  <w:style w:type="paragraph" w:styleId="ListParagraph">
    <w:name w:val="List Paragraph"/>
    <w:basedOn w:val="Normal"/>
    <w:uiPriority w:val="34"/>
    <w:qFormat/>
    <w:rsid w:val="00831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0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jp\My%20Documents\AEEC%20General\AEEC%20APIM%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AEEC APIM Form</Template>
  <TotalTime>11</TotalTime>
  <Pages>5</Pages>
  <Words>1147</Words>
  <Characters>6543</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AEEC APIM Form</vt:lpstr>
      <vt:lpstr>AEEC APIM Form</vt:lpstr>
    </vt:vector>
  </TitlesOfParts>
  <Company>ARINC Incorporated</Company>
  <LinksUpToDate>false</LinksUpToDate>
  <CharactersWithSpaces>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AEEC APIM Form</dc:title>
  <dc:subject>APIM Form</dc:subject>
  <dc:creator>PJP</dc:creator>
  <cp:lastModifiedBy>Paul J. Prisaznuk</cp:lastModifiedBy>
  <cp:revision>6</cp:revision>
  <cp:lastPrinted>2013-03-22T19:57:00Z</cp:lastPrinted>
  <dcterms:created xsi:type="dcterms:W3CDTF">2015-12-10T21:56:00Z</dcterms:created>
  <dcterms:modified xsi:type="dcterms:W3CDTF">2015-12-10T22:06:00Z</dcterms:modified>
</cp:coreProperties>
</file>